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3008"/>
        <w:gridCol w:w="2933"/>
        <w:gridCol w:w="4254"/>
      </w:tblGrid>
      <w:tr w:rsidR="009859DA" w14:paraId="0CFB01C2" w14:textId="77777777">
        <w:trPr>
          <w:trHeight w:val="608"/>
        </w:trPr>
        <w:tc>
          <w:tcPr>
            <w:tcW w:w="2943" w:type="dxa"/>
            <w:vMerge w:val="restart"/>
            <w:tcBorders>
              <w:top w:val="single" w:sz="4" w:space="0" w:color="0707B9"/>
              <w:left w:val="single" w:sz="4" w:space="0" w:color="0707B9"/>
              <w:right w:val="single" w:sz="4" w:space="0" w:color="0707B9"/>
            </w:tcBorders>
            <w:vAlign w:val="center"/>
          </w:tcPr>
          <w:p w14:paraId="23C627C5" w14:textId="77777777" w:rsidR="009859DA" w:rsidRDefault="009C06BA">
            <w:pPr>
              <w:jc w:val="left"/>
              <w:rPr>
                <w:sz w:val="32"/>
                <w:szCs w:val="32"/>
              </w:rPr>
            </w:pPr>
            <w:r>
              <w:rPr>
                <w:noProof/>
                <w:lang w:val="sr-Latn-RS" w:eastAsia="sr-Latn-RS"/>
              </w:rPr>
              <mc:AlternateContent>
                <mc:Choice Requires="wpg">
                  <w:drawing>
                    <wp:inline distT="0" distB="0" distL="0" distR="0" wp14:anchorId="68601F55" wp14:editId="4A9EDC7D">
                      <wp:extent cx="1773451" cy="560804"/>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2"/>
                              <a:stretch/>
                            </pic:blipFill>
                            <pic:spPr bwMode="auto">
                              <a:xfrm>
                                <a:off x="0" y="0"/>
                                <a:ext cx="1985103" cy="627733"/>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39.64pt;height:44.16pt;mso-wrap-distance-left:0.00pt;mso-wrap-distance-top:0.00pt;mso-wrap-distance-right:0.00pt;mso-wrap-distance-bottom:0.00pt;z-index:1;" stroked="false">
                      <v:imagedata r:id="rId18" o:title=""/>
                      <o:lock v:ext="edit" rotation="t"/>
                    </v:shape>
                  </w:pict>
                </mc:Fallback>
              </mc:AlternateContent>
            </w:r>
          </w:p>
        </w:tc>
        <w:tc>
          <w:tcPr>
            <w:tcW w:w="7371" w:type="dxa"/>
            <w:tcBorders>
              <w:top w:val="single" w:sz="4" w:space="0" w:color="0707B9"/>
              <w:left w:val="single" w:sz="4" w:space="0" w:color="0707B9"/>
              <w:right w:val="single" w:sz="4" w:space="0" w:color="0707B9"/>
            </w:tcBorders>
          </w:tcPr>
          <w:p w14:paraId="03F077C1" w14:textId="77777777" w:rsidR="009859DA" w:rsidRDefault="009859DA">
            <w:pPr>
              <w:jc w:val="center"/>
              <w:rPr>
                <w:b/>
                <w:bCs/>
                <w:sz w:val="32"/>
                <w:szCs w:val="32"/>
                <w:lang w:val="en-GB"/>
              </w:rPr>
            </w:pPr>
          </w:p>
        </w:tc>
        <w:tc>
          <w:tcPr>
            <w:tcW w:w="7371" w:type="dxa"/>
            <w:vMerge w:val="restart"/>
            <w:tcBorders>
              <w:top w:val="single" w:sz="4" w:space="0" w:color="0707B9"/>
              <w:left w:val="single" w:sz="4" w:space="0" w:color="0707B9"/>
              <w:right w:val="single" w:sz="4" w:space="0" w:color="0707B9"/>
            </w:tcBorders>
            <w:vAlign w:val="center"/>
          </w:tcPr>
          <w:p w14:paraId="3B2EC9A8" w14:textId="77777777" w:rsidR="009859DA" w:rsidRDefault="009C06BA">
            <w:pPr>
              <w:jc w:val="center"/>
              <w:rPr>
                <w:sz w:val="32"/>
                <w:szCs w:val="32"/>
              </w:rPr>
            </w:pPr>
            <w:r>
              <w:rPr>
                <w:b/>
                <w:bCs/>
                <w:sz w:val="32"/>
                <w:szCs w:val="32"/>
                <w:lang w:val="en-GB"/>
              </w:rPr>
              <w:t>TECHNICAL ASSIGNMENT - SERVICES</w:t>
            </w:r>
          </w:p>
        </w:tc>
      </w:tr>
      <w:tr w:rsidR="009859DA" w14:paraId="0F9E2605" w14:textId="77777777">
        <w:trPr>
          <w:trHeight w:val="624"/>
        </w:trPr>
        <w:tc>
          <w:tcPr>
            <w:tcW w:w="2943" w:type="dxa"/>
            <w:vMerge/>
            <w:tcBorders>
              <w:left w:val="single" w:sz="4" w:space="0" w:color="0707B9"/>
              <w:bottom w:val="single" w:sz="4" w:space="0" w:color="0707B9"/>
              <w:right w:val="single" w:sz="4" w:space="0" w:color="0707B9"/>
            </w:tcBorders>
          </w:tcPr>
          <w:p w14:paraId="147F2D25" w14:textId="77777777" w:rsidR="009859DA" w:rsidRDefault="009859DA"/>
        </w:tc>
        <w:tc>
          <w:tcPr>
            <w:tcW w:w="7371" w:type="dxa"/>
            <w:tcBorders>
              <w:left w:val="single" w:sz="4" w:space="0" w:color="0707B9"/>
              <w:bottom w:val="single" w:sz="4" w:space="0" w:color="0707B9"/>
              <w:right w:val="single" w:sz="4" w:space="0" w:color="0707B9"/>
            </w:tcBorders>
          </w:tcPr>
          <w:p w14:paraId="6DF3AAB9" w14:textId="77777777" w:rsidR="009859DA" w:rsidRDefault="009859DA"/>
        </w:tc>
        <w:tc>
          <w:tcPr>
            <w:tcW w:w="7371" w:type="dxa"/>
            <w:vMerge/>
            <w:tcBorders>
              <w:left w:val="single" w:sz="4" w:space="0" w:color="0707B9"/>
              <w:bottom w:val="single" w:sz="4" w:space="0" w:color="0707B9"/>
              <w:right w:val="single" w:sz="4" w:space="0" w:color="0707B9"/>
            </w:tcBorders>
          </w:tcPr>
          <w:p w14:paraId="37E96395" w14:textId="77777777" w:rsidR="009859DA" w:rsidRDefault="009859DA"/>
        </w:tc>
      </w:tr>
    </w:tbl>
    <w:p w14:paraId="41254DF5" w14:textId="77777777" w:rsidR="009859DA" w:rsidRDefault="009859DA"/>
    <w:p w14:paraId="4F2C7610" w14:textId="77777777" w:rsidR="009859DA" w:rsidRDefault="009859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9859DA" w14:paraId="0411F75E" w14:textId="77777777">
        <w:tc>
          <w:tcPr>
            <w:tcW w:w="2518" w:type="dxa"/>
            <w:shd w:val="clear" w:color="auto" w:fill="D9D9D9" w:themeFill="background1" w:themeFillShade="D9"/>
            <w:vAlign w:val="center"/>
          </w:tcPr>
          <w:p w14:paraId="77BA1748" w14:textId="77777777" w:rsidR="009859DA" w:rsidRDefault="009C06BA">
            <w:pPr>
              <w:tabs>
                <w:tab w:val="left" w:pos="5205"/>
              </w:tabs>
              <w:spacing w:before="240"/>
              <w:jc w:val="center"/>
              <w:rPr>
                <w:rFonts w:cs="Arial"/>
              </w:rPr>
            </w:pPr>
            <w:r>
              <w:rPr>
                <w:rFonts w:cs="Arial"/>
                <w:lang w:val="en-GB"/>
              </w:rPr>
              <w:t>Title of Technical Assignment for procurement of services:</w:t>
            </w:r>
          </w:p>
        </w:tc>
        <w:tc>
          <w:tcPr>
            <w:tcW w:w="7761" w:type="dxa"/>
            <w:shd w:val="clear" w:color="auto" w:fill="auto"/>
            <w:vAlign w:val="center"/>
          </w:tcPr>
          <w:p w14:paraId="391C0C55" w14:textId="5DA2DDDD" w:rsidR="00BD4D35" w:rsidRPr="00B71055" w:rsidRDefault="00CE52E6" w:rsidP="00B27AF7">
            <w:pPr>
              <w:tabs>
                <w:tab w:val="left" w:pos="5205"/>
              </w:tabs>
              <w:spacing w:before="240"/>
              <w:jc w:val="center"/>
              <w:rPr>
                <w:rFonts w:cs="Arial"/>
                <w:i/>
                <w:iCs/>
                <w:sz w:val="24"/>
                <w:szCs w:val="24"/>
                <w:lang w:val="en-GB"/>
              </w:rPr>
            </w:pPr>
            <w:r w:rsidRPr="00CE52E6">
              <w:rPr>
                <w:rFonts w:cs="Arial"/>
                <w:i/>
                <w:iCs/>
                <w:sz w:val="24"/>
                <w:szCs w:val="24"/>
                <w:lang w:val="en-GB"/>
              </w:rPr>
              <w:t xml:space="preserve">Balkan Market </w:t>
            </w:r>
            <w:r w:rsidR="00B27AF7">
              <w:rPr>
                <w:rFonts w:cs="Arial"/>
                <w:i/>
                <w:iCs/>
                <w:sz w:val="24"/>
                <w:szCs w:val="24"/>
                <w:lang w:val="en-GB"/>
              </w:rPr>
              <w:t>and P</w:t>
            </w:r>
            <w:r w:rsidR="00BD4D35">
              <w:rPr>
                <w:rFonts w:cs="Arial"/>
                <w:i/>
                <w:iCs/>
                <w:sz w:val="24"/>
                <w:szCs w:val="24"/>
                <w:lang w:val="en-GB"/>
              </w:rPr>
              <w:t>etrochemicals Study</w:t>
            </w:r>
            <w:r w:rsidR="00430E9A">
              <w:rPr>
                <w:rFonts w:cs="Arial"/>
                <w:i/>
                <w:iCs/>
                <w:sz w:val="24"/>
                <w:szCs w:val="24"/>
                <w:lang w:val="en-GB"/>
              </w:rPr>
              <w:t xml:space="preserve"> - 2026</w:t>
            </w:r>
          </w:p>
        </w:tc>
      </w:tr>
      <w:tr w:rsidR="009859DA" w14:paraId="6A4A25C3" w14:textId="77777777">
        <w:tc>
          <w:tcPr>
            <w:tcW w:w="2518" w:type="dxa"/>
            <w:shd w:val="clear" w:color="auto" w:fill="D9D9D9" w:themeFill="background1" w:themeFillShade="D9"/>
            <w:vAlign w:val="center"/>
          </w:tcPr>
          <w:p w14:paraId="404B867F" w14:textId="77777777" w:rsidR="009859DA" w:rsidRDefault="009C06BA">
            <w:pPr>
              <w:tabs>
                <w:tab w:val="left" w:pos="5205"/>
              </w:tabs>
              <w:spacing w:before="240"/>
              <w:jc w:val="center"/>
              <w:rPr>
                <w:rFonts w:cs="Arial"/>
              </w:rPr>
            </w:pPr>
            <w:r>
              <w:rPr>
                <w:rFonts w:cs="Arial"/>
                <w:lang w:val="en-GB"/>
              </w:rPr>
              <w:t>Client (Block/Function):</w:t>
            </w:r>
          </w:p>
        </w:tc>
        <w:tc>
          <w:tcPr>
            <w:tcW w:w="7761" w:type="dxa"/>
            <w:shd w:val="clear" w:color="auto" w:fill="auto"/>
            <w:vAlign w:val="center"/>
          </w:tcPr>
          <w:p w14:paraId="2C739C91" w14:textId="77777777" w:rsidR="009859DA" w:rsidRDefault="00CE52E6">
            <w:pPr>
              <w:tabs>
                <w:tab w:val="left" w:pos="5205"/>
              </w:tabs>
              <w:spacing w:before="240"/>
              <w:jc w:val="center"/>
              <w:rPr>
                <w:rFonts w:cs="Arial"/>
                <w:sz w:val="24"/>
                <w:szCs w:val="24"/>
              </w:rPr>
            </w:pPr>
            <w:r w:rsidRPr="00CE52E6">
              <w:rPr>
                <w:rFonts w:cs="Arial"/>
                <w:i/>
                <w:iCs/>
                <w:sz w:val="24"/>
                <w:szCs w:val="24"/>
                <w:lang w:val="en-GB"/>
              </w:rPr>
              <w:t>Sales and Distribution</w:t>
            </w:r>
          </w:p>
        </w:tc>
      </w:tr>
    </w:tbl>
    <w:p w14:paraId="3997A7CC" w14:textId="77777777" w:rsidR="009859DA" w:rsidRDefault="009C06BA">
      <w:pPr>
        <w:spacing w:after="0"/>
        <w:jc w:val="center"/>
        <w:rPr>
          <w:rFonts w:eastAsia="Times New Roman" w:cs="Arial"/>
          <w:b/>
          <w:sz w:val="40"/>
          <w:szCs w:val="40"/>
        </w:rPr>
      </w:pPr>
      <w:r>
        <w:rPr>
          <w:rFonts w:eastAsia="Times New Roman" w:cs="Arial"/>
          <w:b/>
          <w:bCs/>
          <w:sz w:val="40"/>
          <w:szCs w:val="40"/>
          <w:lang w:val="en-GB"/>
        </w:rPr>
        <w:t>TABLE OF CONTENTS</w:t>
      </w:r>
    </w:p>
    <w:p w14:paraId="0106DB7C" w14:textId="7FEF59DB" w:rsidR="00C50C75" w:rsidRDefault="009C06BA">
      <w:pPr>
        <w:pStyle w:val="TOC1"/>
        <w:rPr>
          <w:rFonts w:asciiTheme="minorHAnsi" w:eastAsiaTheme="minorEastAsia" w:hAnsiTheme="minorHAnsi" w:cstheme="minorBidi"/>
          <w:noProof/>
          <w:lang w:val="sr-Latn-RS" w:eastAsia="sr-Latn-RS"/>
        </w:rPr>
      </w:pPr>
      <w:r>
        <w:rPr>
          <w:b/>
        </w:rPr>
        <w:fldChar w:fldCharType="begin"/>
      </w:r>
      <w:r>
        <w:rPr>
          <w:b/>
        </w:rPr>
        <w:instrText xml:space="preserve"> TOC \o "1-3" \h \z \u </w:instrText>
      </w:r>
      <w:r>
        <w:rPr>
          <w:b/>
        </w:rPr>
        <w:fldChar w:fldCharType="separate"/>
      </w:r>
      <w:hyperlink w:anchor="_Toc228188886" w:history="1">
        <w:r w:rsidR="00C50C75" w:rsidRPr="00B9640B">
          <w:rPr>
            <w:rStyle w:val="Hyperlink"/>
            <w:rFonts w:cs="Arial"/>
            <w:noProof/>
          </w:rPr>
          <w:t>1.</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TECHNICAL ASSIGNMENT CLASSIFICATION</w:t>
        </w:r>
        <w:r w:rsidR="00C50C75">
          <w:rPr>
            <w:noProof/>
            <w:webHidden/>
          </w:rPr>
          <w:tab/>
        </w:r>
        <w:r w:rsidR="00C50C75">
          <w:rPr>
            <w:noProof/>
            <w:webHidden/>
          </w:rPr>
          <w:fldChar w:fldCharType="begin"/>
        </w:r>
        <w:r w:rsidR="00C50C75">
          <w:rPr>
            <w:noProof/>
            <w:webHidden/>
          </w:rPr>
          <w:instrText xml:space="preserve"> PAGEREF _Toc228188886 \h </w:instrText>
        </w:r>
        <w:r w:rsidR="00C50C75">
          <w:rPr>
            <w:noProof/>
            <w:webHidden/>
          </w:rPr>
        </w:r>
        <w:r w:rsidR="00C50C75">
          <w:rPr>
            <w:noProof/>
            <w:webHidden/>
          </w:rPr>
          <w:fldChar w:fldCharType="separate"/>
        </w:r>
        <w:r w:rsidR="00CA0082">
          <w:rPr>
            <w:noProof/>
            <w:webHidden/>
          </w:rPr>
          <w:t>2</w:t>
        </w:r>
        <w:r w:rsidR="00C50C75">
          <w:rPr>
            <w:noProof/>
            <w:webHidden/>
          </w:rPr>
          <w:fldChar w:fldCharType="end"/>
        </w:r>
      </w:hyperlink>
    </w:p>
    <w:p w14:paraId="7F1EC89C" w14:textId="0FCE54F5" w:rsidR="00C50C75" w:rsidRDefault="00B63502">
      <w:pPr>
        <w:pStyle w:val="TOC1"/>
        <w:rPr>
          <w:rFonts w:asciiTheme="minorHAnsi" w:eastAsiaTheme="minorEastAsia" w:hAnsiTheme="minorHAnsi" w:cstheme="minorBidi"/>
          <w:noProof/>
          <w:lang w:val="sr-Latn-RS" w:eastAsia="sr-Latn-RS"/>
        </w:rPr>
      </w:pPr>
      <w:hyperlink w:anchor="_Toc228188887" w:history="1">
        <w:r w:rsidR="00C50C75" w:rsidRPr="00B9640B">
          <w:rPr>
            <w:rStyle w:val="Hyperlink"/>
            <w:rFonts w:cs="Arial"/>
            <w:noProof/>
          </w:rPr>
          <w:t>2.</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SCOPE OF TECHNICAL ASSIGNMENT AND LOCATION</w:t>
        </w:r>
        <w:r w:rsidR="00C50C75">
          <w:rPr>
            <w:noProof/>
            <w:webHidden/>
          </w:rPr>
          <w:tab/>
        </w:r>
        <w:r w:rsidR="00C50C75">
          <w:rPr>
            <w:noProof/>
            <w:webHidden/>
          </w:rPr>
          <w:fldChar w:fldCharType="begin"/>
        </w:r>
        <w:r w:rsidR="00C50C75">
          <w:rPr>
            <w:noProof/>
            <w:webHidden/>
          </w:rPr>
          <w:instrText xml:space="preserve"> PAGEREF _Toc228188887 \h </w:instrText>
        </w:r>
        <w:r w:rsidR="00C50C75">
          <w:rPr>
            <w:noProof/>
            <w:webHidden/>
          </w:rPr>
        </w:r>
        <w:r w:rsidR="00C50C75">
          <w:rPr>
            <w:noProof/>
            <w:webHidden/>
          </w:rPr>
          <w:fldChar w:fldCharType="separate"/>
        </w:r>
        <w:r w:rsidR="00CA0082">
          <w:rPr>
            <w:noProof/>
            <w:webHidden/>
          </w:rPr>
          <w:t>2</w:t>
        </w:r>
        <w:r w:rsidR="00C50C75">
          <w:rPr>
            <w:noProof/>
            <w:webHidden/>
          </w:rPr>
          <w:fldChar w:fldCharType="end"/>
        </w:r>
      </w:hyperlink>
    </w:p>
    <w:p w14:paraId="5B02FB16" w14:textId="3A263E1E" w:rsidR="00C50C75" w:rsidRDefault="00B63502">
      <w:pPr>
        <w:pStyle w:val="TOC1"/>
        <w:rPr>
          <w:rFonts w:asciiTheme="minorHAnsi" w:eastAsiaTheme="minorEastAsia" w:hAnsiTheme="minorHAnsi" w:cstheme="minorBidi"/>
          <w:noProof/>
          <w:lang w:val="sr-Latn-RS" w:eastAsia="sr-Latn-RS"/>
        </w:rPr>
      </w:pPr>
      <w:hyperlink w:anchor="_Toc228188888" w:history="1">
        <w:r w:rsidR="00C50C75" w:rsidRPr="00B9640B">
          <w:rPr>
            <w:rStyle w:val="Hyperlink"/>
            <w:rFonts w:cs="Arial"/>
            <w:noProof/>
          </w:rPr>
          <w:t>3.</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GENERAL PROVISIONS</w:t>
        </w:r>
        <w:r w:rsidR="00C50C75">
          <w:rPr>
            <w:noProof/>
            <w:webHidden/>
          </w:rPr>
          <w:tab/>
        </w:r>
        <w:r w:rsidR="00C50C75">
          <w:rPr>
            <w:noProof/>
            <w:webHidden/>
          </w:rPr>
          <w:fldChar w:fldCharType="begin"/>
        </w:r>
        <w:r w:rsidR="00C50C75">
          <w:rPr>
            <w:noProof/>
            <w:webHidden/>
          </w:rPr>
          <w:instrText xml:space="preserve"> PAGEREF _Toc228188888 \h </w:instrText>
        </w:r>
        <w:r w:rsidR="00C50C75">
          <w:rPr>
            <w:noProof/>
            <w:webHidden/>
          </w:rPr>
        </w:r>
        <w:r w:rsidR="00C50C75">
          <w:rPr>
            <w:noProof/>
            <w:webHidden/>
          </w:rPr>
          <w:fldChar w:fldCharType="separate"/>
        </w:r>
        <w:r w:rsidR="00CA0082">
          <w:rPr>
            <w:noProof/>
            <w:webHidden/>
          </w:rPr>
          <w:t>2</w:t>
        </w:r>
        <w:r w:rsidR="00C50C75">
          <w:rPr>
            <w:noProof/>
            <w:webHidden/>
          </w:rPr>
          <w:fldChar w:fldCharType="end"/>
        </w:r>
      </w:hyperlink>
    </w:p>
    <w:p w14:paraId="1C676E76" w14:textId="2616EF94" w:rsidR="00C50C75" w:rsidRDefault="00B63502">
      <w:pPr>
        <w:pStyle w:val="TOC1"/>
        <w:rPr>
          <w:rFonts w:asciiTheme="minorHAnsi" w:eastAsiaTheme="minorEastAsia" w:hAnsiTheme="minorHAnsi" w:cstheme="minorBidi"/>
          <w:noProof/>
          <w:lang w:val="sr-Latn-RS" w:eastAsia="sr-Latn-RS"/>
        </w:rPr>
      </w:pPr>
      <w:hyperlink w:anchor="_Toc228188889" w:history="1">
        <w:r w:rsidR="00C50C75" w:rsidRPr="00B9640B">
          <w:rPr>
            <w:rStyle w:val="Hyperlink"/>
            <w:rFonts w:cs="Arial"/>
            <w:noProof/>
          </w:rPr>
          <w:t>4.</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SCOPE OF SERVICES AND TECHNICAL DESCRIPTION</w:t>
        </w:r>
        <w:r w:rsidR="00C50C75">
          <w:rPr>
            <w:noProof/>
            <w:webHidden/>
          </w:rPr>
          <w:tab/>
        </w:r>
        <w:r w:rsidR="00C50C75">
          <w:rPr>
            <w:noProof/>
            <w:webHidden/>
          </w:rPr>
          <w:fldChar w:fldCharType="begin"/>
        </w:r>
        <w:r w:rsidR="00C50C75">
          <w:rPr>
            <w:noProof/>
            <w:webHidden/>
          </w:rPr>
          <w:instrText xml:space="preserve"> PAGEREF _Toc228188889 \h </w:instrText>
        </w:r>
        <w:r w:rsidR="00C50C75">
          <w:rPr>
            <w:noProof/>
            <w:webHidden/>
          </w:rPr>
        </w:r>
        <w:r w:rsidR="00C50C75">
          <w:rPr>
            <w:noProof/>
            <w:webHidden/>
          </w:rPr>
          <w:fldChar w:fldCharType="separate"/>
        </w:r>
        <w:r w:rsidR="00CA0082">
          <w:rPr>
            <w:noProof/>
            <w:webHidden/>
          </w:rPr>
          <w:t>2</w:t>
        </w:r>
        <w:r w:rsidR="00C50C75">
          <w:rPr>
            <w:noProof/>
            <w:webHidden/>
          </w:rPr>
          <w:fldChar w:fldCharType="end"/>
        </w:r>
      </w:hyperlink>
    </w:p>
    <w:p w14:paraId="470554D2" w14:textId="50EF02E5" w:rsidR="00C50C75" w:rsidRDefault="00B63502">
      <w:pPr>
        <w:pStyle w:val="TOC1"/>
        <w:rPr>
          <w:rFonts w:asciiTheme="minorHAnsi" w:eastAsiaTheme="minorEastAsia" w:hAnsiTheme="minorHAnsi" w:cstheme="minorBidi"/>
          <w:noProof/>
          <w:lang w:val="sr-Latn-RS" w:eastAsia="sr-Latn-RS"/>
        </w:rPr>
      </w:pPr>
      <w:hyperlink w:anchor="_Toc228188890" w:history="1">
        <w:r w:rsidR="00C50C75" w:rsidRPr="00B9640B">
          <w:rPr>
            <w:rStyle w:val="Hyperlink"/>
            <w:rFonts w:cs="Arial"/>
            <w:noProof/>
            <w:lang w:val="en-GB"/>
          </w:rPr>
          <w:t>5.</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TECHNICAL REQUIREMENTS</w:t>
        </w:r>
        <w:r w:rsidR="00C50C75">
          <w:rPr>
            <w:noProof/>
            <w:webHidden/>
          </w:rPr>
          <w:tab/>
        </w:r>
        <w:r w:rsidR="00C50C75">
          <w:rPr>
            <w:noProof/>
            <w:webHidden/>
          </w:rPr>
          <w:fldChar w:fldCharType="begin"/>
        </w:r>
        <w:r w:rsidR="00C50C75">
          <w:rPr>
            <w:noProof/>
            <w:webHidden/>
          </w:rPr>
          <w:instrText xml:space="preserve"> PAGEREF _Toc228188890 \h </w:instrText>
        </w:r>
        <w:r w:rsidR="00C50C75">
          <w:rPr>
            <w:noProof/>
            <w:webHidden/>
          </w:rPr>
        </w:r>
        <w:r w:rsidR="00C50C75">
          <w:rPr>
            <w:noProof/>
            <w:webHidden/>
          </w:rPr>
          <w:fldChar w:fldCharType="separate"/>
        </w:r>
        <w:r w:rsidR="00CA0082">
          <w:rPr>
            <w:noProof/>
            <w:webHidden/>
          </w:rPr>
          <w:t>6</w:t>
        </w:r>
        <w:r w:rsidR="00C50C75">
          <w:rPr>
            <w:noProof/>
            <w:webHidden/>
          </w:rPr>
          <w:fldChar w:fldCharType="end"/>
        </w:r>
      </w:hyperlink>
    </w:p>
    <w:p w14:paraId="3293DFB8" w14:textId="7A1CB0EB" w:rsidR="00C50C75" w:rsidRDefault="00B63502">
      <w:pPr>
        <w:pStyle w:val="TOC1"/>
        <w:rPr>
          <w:rFonts w:asciiTheme="minorHAnsi" w:eastAsiaTheme="minorEastAsia" w:hAnsiTheme="minorHAnsi" w:cstheme="minorBidi"/>
          <w:noProof/>
          <w:lang w:val="sr-Latn-RS" w:eastAsia="sr-Latn-RS"/>
        </w:rPr>
      </w:pPr>
      <w:hyperlink w:anchor="_Toc228188891" w:history="1">
        <w:r w:rsidR="00C50C75" w:rsidRPr="00B9640B">
          <w:rPr>
            <w:rStyle w:val="Hyperlink"/>
            <w:rFonts w:cs="Arial"/>
            <w:noProof/>
          </w:rPr>
          <w:t>6.</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RIGHTS, DUTIES AND RESPONSIBILITIES OF CLIENT</w:t>
        </w:r>
        <w:r w:rsidR="00C50C75">
          <w:rPr>
            <w:noProof/>
            <w:webHidden/>
          </w:rPr>
          <w:tab/>
        </w:r>
        <w:r w:rsidR="00C50C75">
          <w:rPr>
            <w:noProof/>
            <w:webHidden/>
          </w:rPr>
          <w:fldChar w:fldCharType="begin"/>
        </w:r>
        <w:r w:rsidR="00C50C75">
          <w:rPr>
            <w:noProof/>
            <w:webHidden/>
          </w:rPr>
          <w:instrText xml:space="preserve"> PAGEREF _Toc228188891 \h </w:instrText>
        </w:r>
        <w:r w:rsidR="00C50C75">
          <w:rPr>
            <w:noProof/>
            <w:webHidden/>
          </w:rPr>
        </w:r>
        <w:r w:rsidR="00C50C75">
          <w:rPr>
            <w:noProof/>
            <w:webHidden/>
          </w:rPr>
          <w:fldChar w:fldCharType="separate"/>
        </w:r>
        <w:r w:rsidR="00CA0082">
          <w:rPr>
            <w:noProof/>
            <w:webHidden/>
          </w:rPr>
          <w:t>6</w:t>
        </w:r>
        <w:r w:rsidR="00C50C75">
          <w:rPr>
            <w:noProof/>
            <w:webHidden/>
          </w:rPr>
          <w:fldChar w:fldCharType="end"/>
        </w:r>
      </w:hyperlink>
    </w:p>
    <w:p w14:paraId="6DFA711B" w14:textId="02FEFBE0" w:rsidR="00C50C75" w:rsidRDefault="00B63502">
      <w:pPr>
        <w:pStyle w:val="TOC1"/>
        <w:rPr>
          <w:rFonts w:asciiTheme="minorHAnsi" w:eastAsiaTheme="minorEastAsia" w:hAnsiTheme="minorHAnsi" w:cstheme="minorBidi"/>
          <w:noProof/>
          <w:lang w:val="sr-Latn-RS" w:eastAsia="sr-Latn-RS"/>
        </w:rPr>
      </w:pPr>
      <w:hyperlink w:anchor="_Toc228188892" w:history="1">
        <w:r w:rsidR="00C50C75" w:rsidRPr="00B9640B">
          <w:rPr>
            <w:rStyle w:val="Hyperlink"/>
            <w:rFonts w:cs="Arial"/>
            <w:noProof/>
            <w:lang w:val="en-GB"/>
          </w:rPr>
          <w:t>7.</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SERVICE COMPLETION DEADLINE AND TIMELINE</w:t>
        </w:r>
        <w:r w:rsidR="00C50C75">
          <w:rPr>
            <w:noProof/>
            <w:webHidden/>
          </w:rPr>
          <w:tab/>
        </w:r>
        <w:r w:rsidR="00C50C75">
          <w:rPr>
            <w:noProof/>
            <w:webHidden/>
          </w:rPr>
          <w:fldChar w:fldCharType="begin"/>
        </w:r>
        <w:r w:rsidR="00C50C75">
          <w:rPr>
            <w:noProof/>
            <w:webHidden/>
          </w:rPr>
          <w:instrText xml:space="preserve"> PAGEREF _Toc228188892 \h </w:instrText>
        </w:r>
        <w:r w:rsidR="00C50C75">
          <w:rPr>
            <w:noProof/>
            <w:webHidden/>
          </w:rPr>
        </w:r>
        <w:r w:rsidR="00C50C75">
          <w:rPr>
            <w:noProof/>
            <w:webHidden/>
          </w:rPr>
          <w:fldChar w:fldCharType="separate"/>
        </w:r>
        <w:r w:rsidR="00CA0082">
          <w:rPr>
            <w:noProof/>
            <w:webHidden/>
          </w:rPr>
          <w:t>6</w:t>
        </w:r>
        <w:r w:rsidR="00C50C75">
          <w:rPr>
            <w:noProof/>
            <w:webHidden/>
          </w:rPr>
          <w:fldChar w:fldCharType="end"/>
        </w:r>
      </w:hyperlink>
    </w:p>
    <w:p w14:paraId="3BD1FBCA" w14:textId="39485058" w:rsidR="00C50C75" w:rsidRDefault="00B63502">
      <w:pPr>
        <w:pStyle w:val="TOC1"/>
        <w:rPr>
          <w:rFonts w:asciiTheme="minorHAnsi" w:eastAsiaTheme="minorEastAsia" w:hAnsiTheme="minorHAnsi" w:cstheme="minorBidi"/>
          <w:noProof/>
          <w:lang w:val="sr-Latn-RS" w:eastAsia="sr-Latn-RS"/>
        </w:rPr>
      </w:pPr>
      <w:hyperlink w:anchor="_Toc228188893" w:history="1">
        <w:r w:rsidR="00C50C75" w:rsidRPr="00B9640B">
          <w:rPr>
            <w:rStyle w:val="Hyperlink"/>
            <w:rFonts w:cs="Arial"/>
            <w:noProof/>
          </w:rPr>
          <w:t>8.</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REPORTING</w:t>
        </w:r>
        <w:r w:rsidR="00C50C75">
          <w:rPr>
            <w:noProof/>
            <w:webHidden/>
          </w:rPr>
          <w:tab/>
        </w:r>
        <w:r w:rsidR="00C50C75">
          <w:rPr>
            <w:noProof/>
            <w:webHidden/>
          </w:rPr>
          <w:fldChar w:fldCharType="begin"/>
        </w:r>
        <w:r w:rsidR="00C50C75">
          <w:rPr>
            <w:noProof/>
            <w:webHidden/>
          </w:rPr>
          <w:instrText xml:space="preserve"> PAGEREF _Toc228188893 \h </w:instrText>
        </w:r>
        <w:r w:rsidR="00C50C75">
          <w:rPr>
            <w:noProof/>
            <w:webHidden/>
          </w:rPr>
        </w:r>
        <w:r w:rsidR="00C50C75">
          <w:rPr>
            <w:noProof/>
            <w:webHidden/>
          </w:rPr>
          <w:fldChar w:fldCharType="separate"/>
        </w:r>
        <w:r w:rsidR="00CA0082">
          <w:rPr>
            <w:noProof/>
            <w:webHidden/>
          </w:rPr>
          <w:t>6</w:t>
        </w:r>
        <w:r w:rsidR="00C50C75">
          <w:rPr>
            <w:noProof/>
            <w:webHidden/>
          </w:rPr>
          <w:fldChar w:fldCharType="end"/>
        </w:r>
      </w:hyperlink>
    </w:p>
    <w:p w14:paraId="01B54C47" w14:textId="5A2A39C2" w:rsidR="00C50C75" w:rsidRDefault="00B63502">
      <w:pPr>
        <w:pStyle w:val="TOC1"/>
        <w:rPr>
          <w:rFonts w:asciiTheme="minorHAnsi" w:eastAsiaTheme="minorEastAsia" w:hAnsiTheme="minorHAnsi" w:cstheme="minorBidi"/>
          <w:noProof/>
          <w:lang w:val="sr-Latn-RS" w:eastAsia="sr-Latn-RS"/>
        </w:rPr>
      </w:pPr>
      <w:hyperlink w:anchor="_Toc228188894" w:history="1">
        <w:r w:rsidR="00C50C75" w:rsidRPr="00B9640B">
          <w:rPr>
            <w:rStyle w:val="Hyperlink"/>
            <w:rFonts w:cs="Arial"/>
            <w:noProof/>
          </w:rPr>
          <w:t>9.</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SERVICE ACCEPTANCE</w:t>
        </w:r>
        <w:r w:rsidR="00C50C75">
          <w:rPr>
            <w:noProof/>
            <w:webHidden/>
          </w:rPr>
          <w:tab/>
        </w:r>
        <w:r w:rsidR="00C50C75">
          <w:rPr>
            <w:noProof/>
            <w:webHidden/>
          </w:rPr>
          <w:fldChar w:fldCharType="begin"/>
        </w:r>
        <w:r w:rsidR="00C50C75">
          <w:rPr>
            <w:noProof/>
            <w:webHidden/>
          </w:rPr>
          <w:instrText xml:space="preserve"> PAGEREF _Toc228188894 \h </w:instrText>
        </w:r>
        <w:r w:rsidR="00C50C75">
          <w:rPr>
            <w:noProof/>
            <w:webHidden/>
          </w:rPr>
        </w:r>
        <w:r w:rsidR="00C50C75">
          <w:rPr>
            <w:noProof/>
            <w:webHidden/>
          </w:rPr>
          <w:fldChar w:fldCharType="separate"/>
        </w:r>
        <w:r w:rsidR="00CA0082">
          <w:rPr>
            <w:noProof/>
            <w:webHidden/>
          </w:rPr>
          <w:t>7</w:t>
        </w:r>
        <w:r w:rsidR="00C50C75">
          <w:rPr>
            <w:noProof/>
            <w:webHidden/>
          </w:rPr>
          <w:fldChar w:fldCharType="end"/>
        </w:r>
      </w:hyperlink>
    </w:p>
    <w:p w14:paraId="233BF5BE" w14:textId="34D60137" w:rsidR="00C50C75" w:rsidRDefault="00B63502">
      <w:pPr>
        <w:pStyle w:val="TOC1"/>
        <w:rPr>
          <w:rFonts w:asciiTheme="minorHAnsi" w:eastAsiaTheme="minorEastAsia" w:hAnsiTheme="minorHAnsi" w:cstheme="minorBidi"/>
          <w:noProof/>
          <w:lang w:val="sr-Latn-RS" w:eastAsia="sr-Latn-RS"/>
        </w:rPr>
      </w:pPr>
      <w:hyperlink w:anchor="_Toc228188895" w:history="1">
        <w:r w:rsidR="00C50C75" w:rsidRPr="00B9640B">
          <w:rPr>
            <w:rStyle w:val="Hyperlink"/>
            <w:rFonts w:cs="Arial"/>
            <w:noProof/>
          </w:rPr>
          <w:t>10.</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TECHNICAL QUALIFICATION CRITERIA</w:t>
        </w:r>
        <w:r w:rsidR="00C50C75">
          <w:rPr>
            <w:noProof/>
            <w:webHidden/>
          </w:rPr>
          <w:tab/>
        </w:r>
        <w:r w:rsidR="00C50C75">
          <w:rPr>
            <w:noProof/>
            <w:webHidden/>
          </w:rPr>
          <w:fldChar w:fldCharType="begin"/>
        </w:r>
        <w:r w:rsidR="00C50C75">
          <w:rPr>
            <w:noProof/>
            <w:webHidden/>
          </w:rPr>
          <w:instrText xml:space="preserve"> PAGEREF _Toc228188895 \h </w:instrText>
        </w:r>
        <w:r w:rsidR="00C50C75">
          <w:rPr>
            <w:noProof/>
            <w:webHidden/>
          </w:rPr>
        </w:r>
        <w:r w:rsidR="00C50C75">
          <w:rPr>
            <w:noProof/>
            <w:webHidden/>
          </w:rPr>
          <w:fldChar w:fldCharType="separate"/>
        </w:r>
        <w:r w:rsidR="00CA0082">
          <w:rPr>
            <w:noProof/>
            <w:webHidden/>
          </w:rPr>
          <w:t>8</w:t>
        </w:r>
        <w:r w:rsidR="00C50C75">
          <w:rPr>
            <w:noProof/>
            <w:webHidden/>
          </w:rPr>
          <w:fldChar w:fldCharType="end"/>
        </w:r>
      </w:hyperlink>
    </w:p>
    <w:p w14:paraId="4E4F4B79" w14:textId="497716D4" w:rsidR="00C50C75" w:rsidRDefault="00B63502">
      <w:pPr>
        <w:pStyle w:val="TOC1"/>
        <w:rPr>
          <w:rFonts w:asciiTheme="minorHAnsi" w:eastAsiaTheme="minorEastAsia" w:hAnsiTheme="minorHAnsi" w:cstheme="minorBidi"/>
          <w:noProof/>
          <w:lang w:val="sr-Latn-RS" w:eastAsia="sr-Latn-RS"/>
        </w:rPr>
      </w:pPr>
      <w:hyperlink w:anchor="_Toc228188896" w:history="1">
        <w:r w:rsidR="00C50C75" w:rsidRPr="00B9640B">
          <w:rPr>
            <w:rStyle w:val="Hyperlink"/>
            <w:rFonts w:cs="Arial"/>
            <w:noProof/>
          </w:rPr>
          <w:t>11.</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PRICE – BILL OF MATERIALS AND BILL OF QUANTITIES</w:t>
        </w:r>
        <w:r w:rsidR="00C50C75">
          <w:rPr>
            <w:noProof/>
            <w:webHidden/>
          </w:rPr>
          <w:tab/>
        </w:r>
        <w:r w:rsidR="00C50C75">
          <w:rPr>
            <w:noProof/>
            <w:webHidden/>
          </w:rPr>
          <w:fldChar w:fldCharType="begin"/>
        </w:r>
        <w:r w:rsidR="00C50C75">
          <w:rPr>
            <w:noProof/>
            <w:webHidden/>
          </w:rPr>
          <w:instrText xml:space="preserve"> PAGEREF _Toc228188896 \h </w:instrText>
        </w:r>
        <w:r w:rsidR="00C50C75">
          <w:rPr>
            <w:noProof/>
            <w:webHidden/>
          </w:rPr>
        </w:r>
        <w:r w:rsidR="00C50C75">
          <w:rPr>
            <w:noProof/>
            <w:webHidden/>
          </w:rPr>
          <w:fldChar w:fldCharType="separate"/>
        </w:r>
        <w:r w:rsidR="00CA0082">
          <w:rPr>
            <w:noProof/>
            <w:webHidden/>
          </w:rPr>
          <w:t>9</w:t>
        </w:r>
        <w:r w:rsidR="00C50C75">
          <w:rPr>
            <w:noProof/>
            <w:webHidden/>
          </w:rPr>
          <w:fldChar w:fldCharType="end"/>
        </w:r>
      </w:hyperlink>
    </w:p>
    <w:p w14:paraId="530F3C72" w14:textId="1D3393A1" w:rsidR="00C50C75" w:rsidRDefault="00B63502">
      <w:pPr>
        <w:pStyle w:val="TOC1"/>
        <w:rPr>
          <w:rFonts w:asciiTheme="minorHAnsi" w:eastAsiaTheme="minorEastAsia" w:hAnsiTheme="minorHAnsi" w:cstheme="minorBidi"/>
          <w:noProof/>
          <w:lang w:val="sr-Latn-RS" w:eastAsia="sr-Latn-RS"/>
        </w:rPr>
      </w:pPr>
      <w:hyperlink w:anchor="_Toc228188897" w:history="1">
        <w:r w:rsidR="00C50C75" w:rsidRPr="00B9640B">
          <w:rPr>
            <w:rStyle w:val="Hyperlink"/>
            <w:rFonts w:cs="Arial"/>
            <w:noProof/>
          </w:rPr>
          <w:t>12.</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HSE</w:t>
        </w:r>
        <w:r w:rsidR="00C50C75">
          <w:rPr>
            <w:noProof/>
            <w:webHidden/>
          </w:rPr>
          <w:tab/>
        </w:r>
        <w:r w:rsidR="00C50C75">
          <w:rPr>
            <w:noProof/>
            <w:webHidden/>
          </w:rPr>
          <w:fldChar w:fldCharType="begin"/>
        </w:r>
        <w:r w:rsidR="00C50C75">
          <w:rPr>
            <w:noProof/>
            <w:webHidden/>
          </w:rPr>
          <w:instrText xml:space="preserve"> PAGEREF _Toc228188897 \h </w:instrText>
        </w:r>
        <w:r w:rsidR="00C50C75">
          <w:rPr>
            <w:noProof/>
            <w:webHidden/>
          </w:rPr>
        </w:r>
        <w:r w:rsidR="00C50C75">
          <w:rPr>
            <w:noProof/>
            <w:webHidden/>
          </w:rPr>
          <w:fldChar w:fldCharType="separate"/>
        </w:r>
        <w:r w:rsidR="00CA0082">
          <w:rPr>
            <w:noProof/>
            <w:webHidden/>
          </w:rPr>
          <w:t>9</w:t>
        </w:r>
        <w:r w:rsidR="00C50C75">
          <w:rPr>
            <w:noProof/>
            <w:webHidden/>
          </w:rPr>
          <w:fldChar w:fldCharType="end"/>
        </w:r>
      </w:hyperlink>
    </w:p>
    <w:p w14:paraId="0A8EB2F1" w14:textId="2098BCFC" w:rsidR="00C50C75" w:rsidRDefault="00B63502">
      <w:pPr>
        <w:pStyle w:val="TOC1"/>
        <w:rPr>
          <w:rFonts w:asciiTheme="minorHAnsi" w:eastAsiaTheme="minorEastAsia" w:hAnsiTheme="minorHAnsi" w:cstheme="minorBidi"/>
          <w:noProof/>
          <w:lang w:val="sr-Latn-RS" w:eastAsia="sr-Latn-RS"/>
        </w:rPr>
      </w:pPr>
      <w:hyperlink w:anchor="_Toc228188898" w:history="1">
        <w:r w:rsidR="00C50C75" w:rsidRPr="00B9640B">
          <w:rPr>
            <w:rStyle w:val="Hyperlink"/>
            <w:rFonts w:cs="Arial"/>
            <w:noProof/>
          </w:rPr>
          <w:t>13.</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APPROVAL OF TECHNICAL ASSIGNMENT</w:t>
        </w:r>
        <w:r w:rsidR="00C50C75">
          <w:rPr>
            <w:noProof/>
            <w:webHidden/>
          </w:rPr>
          <w:tab/>
        </w:r>
        <w:r w:rsidR="00C50C75">
          <w:rPr>
            <w:noProof/>
            <w:webHidden/>
          </w:rPr>
          <w:fldChar w:fldCharType="begin"/>
        </w:r>
        <w:r w:rsidR="00C50C75">
          <w:rPr>
            <w:noProof/>
            <w:webHidden/>
          </w:rPr>
          <w:instrText xml:space="preserve"> PAGEREF _Toc228188898 \h </w:instrText>
        </w:r>
        <w:r w:rsidR="00C50C75">
          <w:rPr>
            <w:noProof/>
            <w:webHidden/>
          </w:rPr>
        </w:r>
        <w:r w:rsidR="00C50C75">
          <w:rPr>
            <w:noProof/>
            <w:webHidden/>
          </w:rPr>
          <w:fldChar w:fldCharType="separate"/>
        </w:r>
        <w:r w:rsidR="00CA0082">
          <w:rPr>
            <w:noProof/>
            <w:webHidden/>
          </w:rPr>
          <w:t>9</w:t>
        </w:r>
        <w:r w:rsidR="00C50C75">
          <w:rPr>
            <w:noProof/>
            <w:webHidden/>
          </w:rPr>
          <w:fldChar w:fldCharType="end"/>
        </w:r>
      </w:hyperlink>
    </w:p>
    <w:p w14:paraId="1F736CA5" w14:textId="1D1A1CEF" w:rsidR="00C50C75" w:rsidRDefault="00B63502">
      <w:pPr>
        <w:pStyle w:val="TOC1"/>
        <w:rPr>
          <w:rFonts w:asciiTheme="minorHAnsi" w:eastAsiaTheme="minorEastAsia" w:hAnsiTheme="minorHAnsi" w:cstheme="minorBidi"/>
          <w:noProof/>
          <w:lang w:val="sr-Latn-RS" w:eastAsia="sr-Latn-RS"/>
        </w:rPr>
      </w:pPr>
      <w:hyperlink w:anchor="_Toc228188899" w:history="1">
        <w:r w:rsidR="00C50C75" w:rsidRPr="00B9640B">
          <w:rPr>
            <w:rStyle w:val="Hyperlink"/>
            <w:rFonts w:cs="Arial"/>
            <w:noProof/>
          </w:rPr>
          <w:t>14.</w:t>
        </w:r>
        <w:r w:rsidR="00C50C75">
          <w:rPr>
            <w:rFonts w:asciiTheme="minorHAnsi" w:eastAsiaTheme="minorEastAsia" w:hAnsiTheme="minorHAnsi" w:cstheme="minorBidi"/>
            <w:noProof/>
            <w:lang w:val="sr-Latn-RS" w:eastAsia="sr-Latn-RS"/>
          </w:rPr>
          <w:tab/>
        </w:r>
        <w:r w:rsidR="00C50C75" w:rsidRPr="00B9640B">
          <w:rPr>
            <w:rStyle w:val="Hyperlink"/>
            <w:rFonts w:cs="Arial"/>
            <w:noProof/>
            <w:lang w:val="en-GB"/>
          </w:rPr>
          <w:t>ADDITIONAL NOTES</w:t>
        </w:r>
        <w:r w:rsidR="00C50C75">
          <w:rPr>
            <w:noProof/>
            <w:webHidden/>
          </w:rPr>
          <w:tab/>
        </w:r>
        <w:r w:rsidR="00C50C75">
          <w:rPr>
            <w:noProof/>
            <w:webHidden/>
          </w:rPr>
          <w:fldChar w:fldCharType="begin"/>
        </w:r>
        <w:r w:rsidR="00C50C75">
          <w:rPr>
            <w:noProof/>
            <w:webHidden/>
          </w:rPr>
          <w:instrText xml:space="preserve"> PAGEREF _Toc228188899 \h </w:instrText>
        </w:r>
        <w:r w:rsidR="00C50C75">
          <w:rPr>
            <w:noProof/>
            <w:webHidden/>
          </w:rPr>
        </w:r>
        <w:r w:rsidR="00C50C75">
          <w:rPr>
            <w:noProof/>
            <w:webHidden/>
          </w:rPr>
          <w:fldChar w:fldCharType="separate"/>
        </w:r>
        <w:r w:rsidR="00CA0082">
          <w:rPr>
            <w:noProof/>
            <w:webHidden/>
          </w:rPr>
          <w:t>10</w:t>
        </w:r>
        <w:r w:rsidR="00C50C75">
          <w:rPr>
            <w:noProof/>
            <w:webHidden/>
          </w:rPr>
          <w:fldChar w:fldCharType="end"/>
        </w:r>
      </w:hyperlink>
    </w:p>
    <w:p w14:paraId="2A1BA60C" w14:textId="367EA8FC" w:rsidR="00C50C75" w:rsidRDefault="00B63502">
      <w:pPr>
        <w:pStyle w:val="TOC1"/>
        <w:rPr>
          <w:rFonts w:asciiTheme="minorHAnsi" w:eastAsiaTheme="minorEastAsia" w:hAnsiTheme="minorHAnsi" w:cstheme="minorBidi"/>
          <w:noProof/>
          <w:lang w:val="sr-Latn-RS" w:eastAsia="sr-Latn-RS"/>
        </w:rPr>
      </w:pPr>
      <w:hyperlink w:anchor="_Toc228188900" w:history="1">
        <w:r w:rsidR="00C50C75" w:rsidRPr="00B9640B">
          <w:rPr>
            <w:rStyle w:val="Hyperlink"/>
            <w:rFonts w:cs="Arial"/>
            <w:i/>
            <w:iCs/>
            <w:noProof/>
            <w:lang w:val="en-GB"/>
          </w:rPr>
          <w:t>15.</w:t>
        </w:r>
        <w:r w:rsidR="00C50C75">
          <w:rPr>
            <w:rFonts w:asciiTheme="minorHAnsi" w:eastAsiaTheme="minorEastAsia" w:hAnsiTheme="minorHAnsi" w:cstheme="minorBidi"/>
            <w:noProof/>
            <w:lang w:val="sr-Latn-RS" w:eastAsia="sr-Latn-RS"/>
          </w:rPr>
          <w:tab/>
        </w:r>
        <w:r w:rsidR="00C50C75" w:rsidRPr="00B9640B">
          <w:rPr>
            <w:rStyle w:val="Hyperlink"/>
            <w:rFonts w:cs="Arial"/>
            <w:i/>
            <w:noProof/>
            <w:lang w:val="en-GB"/>
          </w:rPr>
          <w:t>APPROVERS - DiNIS</w:t>
        </w:r>
        <w:r w:rsidR="00C50C75">
          <w:rPr>
            <w:noProof/>
            <w:webHidden/>
          </w:rPr>
          <w:tab/>
        </w:r>
        <w:r w:rsidR="00C50C75">
          <w:rPr>
            <w:noProof/>
            <w:webHidden/>
          </w:rPr>
          <w:fldChar w:fldCharType="begin"/>
        </w:r>
        <w:r w:rsidR="00C50C75">
          <w:rPr>
            <w:noProof/>
            <w:webHidden/>
          </w:rPr>
          <w:instrText xml:space="preserve"> PAGEREF _Toc228188900 \h </w:instrText>
        </w:r>
        <w:r w:rsidR="00C50C75">
          <w:rPr>
            <w:noProof/>
            <w:webHidden/>
          </w:rPr>
        </w:r>
        <w:r w:rsidR="00C50C75">
          <w:rPr>
            <w:noProof/>
            <w:webHidden/>
          </w:rPr>
          <w:fldChar w:fldCharType="separate"/>
        </w:r>
        <w:r w:rsidR="00CA0082">
          <w:rPr>
            <w:noProof/>
            <w:webHidden/>
          </w:rPr>
          <w:t>10</w:t>
        </w:r>
        <w:r w:rsidR="00C50C75">
          <w:rPr>
            <w:noProof/>
            <w:webHidden/>
          </w:rPr>
          <w:fldChar w:fldCharType="end"/>
        </w:r>
      </w:hyperlink>
    </w:p>
    <w:p w14:paraId="237A478B" w14:textId="2C1371F0" w:rsidR="009859DA" w:rsidRDefault="009C06BA">
      <w:pPr>
        <w:rPr>
          <w:b/>
          <w:bCs/>
        </w:rPr>
      </w:pPr>
      <w:r>
        <w:rPr>
          <w:b/>
          <w:bCs/>
        </w:rPr>
        <w:fldChar w:fldCharType="end"/>
      </w:r>
      <w:r>
        <w:rPr>
          <w:b/>
          <w:bCs/>
          <w:lang w:val="en-GB"/>
        </w:rPr>
        <w:br w:type="page" w:clear="all"/>
      </w:r>
    </w:p>
    <w:p w14:paraId="25176B2D" w14:textId="77777777" w:rsidR="009859DA" w:rsidRDefault="009C06BA">
      <w:pPr>
        <w:pStyle w:val="Heading1"/>
        <w:numPr>
          <w:ilvl w:val="0"/>
          <w:numId w:val="10"/>
        </w:numPr>
        <w:spacing w:line="276" w:lineRule="auto"/>
        <w:ind w:left="425" w:hanging="425"/>
        <w:jc w:val="left"/>
        <w:rPr>
          <w:rFonts w:cs="Arial"/>
        </w:rPr>
      </w:pPr>
      <w:bookmarkStart w:id="0" w:name="_Toc493670555"/>
      <w:bookmarkStart w:id="1" w:name="_Toc228188886"/>
      <w:r>
        <w:rPr>
          <w:rFonts w:cs="Arial"/>
          <w:lang w:val="en-GB"/>
        </w:rPr>
        <w:lastRenderedPageBreak/>
        <w:t>TECHNICAL ASSIGNMENT CLASSIFICATION</w:t>
      </w:r>
      <w:bookmarkEnd w:id="0"/>
      <w:bookmarkEnd w:id="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9859DA" w14:paraId="15052211" w14:textId="77777777">
        <w:tc>
          <w:tcPr>
            <w:tcW w:w="10206" w:type="dxa"/>
            <w:gridSpan w:val="2"/>
            <w:shd w:val="clear" w:color="auto" w:fill="FFFFFF" w:themeFill="background1"/>
            <w:vAlign w:val="center"/>
          </w:tcPr>
          <w:p w14:paraId="0E77625C" w14:textId="77777777" w:rsidR="009859DA" w:rsidRDefault="009C06BA">
            <w:pPr>
              <w:rPr>
                <w:rFonts w:eastAsia="Times New Roman" w:cs="Arial"/>
                <w:b/>
                <w:color w:val="FFFFFF"/>
                <w:sz w:val="20"/>
                <w:szCs w:val="20"/>
                <w:lang w:val="sr-Cyrl-CS"/>
              </w:rPr>
            </w:pPr>
            <w:r>
              <w:rPr>
                <w:rFonts w:eastAsia="Times New Roman" w:cs="Arial"/>
                <w:b/>
                <w:bCs/>
                <w:sz w:val="20"/>
                <w:szCs w:val="20"/>
                <w:lang w:val="en-GB"/>
              </w:rPr>
              <w:t>1.5 Technical Assignment for provision of other services</w:t>
            </w:r>
          </w:p>
        </w:tc>
      </w:tr>
      <w:tr w:rsidR="009859DA" w14:paraId="4C270C4E" w14:textId="77777777">
        <w:tc>
          <w:tcPr>
            <w:tcW w:w="5812" w:type="dxa"/>
            <w:tcBorders>
              <w:bottom w:val="single" w:sz="4" w:space="0" w:color="auto"/>
            </w:tcBorders>
            <w:shd w:val="clear" w:color="auto" w:fill="D9D9D9" w:themeFill="background1" w:themeFillShade="D9"/>
            <w:vAlign w:val="center"/>
          </w:tcPr>
          <w:p w14:paraId="00F893F6" w14:textId="77777777" w:rsidR="009859DA" w:rsidRDefault="009C06BA">
            <w:pPr>
              <w:spacing w:before="60" w:after="60"/>
              <w:rPr>
                <w:rFonts w:eastAsia="Times New Roman" w:cs="Arial"/>
                <w:sz w:val="20"/>
                <w:szCs w:val="20"/>
                <w:lang w:val="sr-Cyrl-CS"/>
              </w:rPr>
            </w:pPr>
            <w:r>
              <w:rPr>
                <w:rFonts w:eastAsia="Times New Roman" w:cs="Arial"/>
                <w:sz w:val="20"/>
                <w:szCs w:val="20"/>
                <w:lang w:val="en-GB"/>
              </w:rPr>
              <w:t>The Client is in possession of relevant technical documentation:</w:t>
            </w:r>
          </w:p>
        </w:tc>
        <w:tc>
          <w:tcPr>
            <w:tcW w:w="4394" w:type="dxa"/>
            <w:tcBorders>
              <w:bottom w:val="single" w:sz="4" w:space="0" w:color="auto"/>
            </w:tcBorders>
            <w:shd w:val="clear" w:color="auto" w:fill="FFFFFF"/>
            <w:vAlign w:val="center"/>
          </w:tcPr>
          <w:p w14:paraId="5B50F72B" w14:textId="77777777" w:rsidR="009859DA" w:rsidRPr="00CE52E6" w:rsidRDefault="009C06BA">
            <w:pPr>
              <w:spacing w:before="60" w:after="60"/>
              <w:jc w:val="center"/>
              <w:rPr>
                <w:rFonts w:eastAsia="Times New Roman" w:cs="Arial"/>
                <w:sz w:val="20"/>
                <w:szCs w:val="20"/>
                <w:lang w:val="sr-Cyrl-CS"/>
              </w:rPr>
            </w:pPr>
            <w:r w:rsidRPr="00CE52E6">
              <w:rPr>
                <w:rFonts w:eastAsia="Times New Roman" w:cs="Arial"/>
                <w:sz w:val="20"/>
                <w:szCs w:val="20"/>
                <w:lang w:val="en-GB"/>
              </w:rPr>
              <w:t>No</w:t>
            </w:r>
          </w:p>
        </w:tc>
      </w:tr>
      <w:tr w:rsidR="009859DA" w14:paraId="149444FF" w14:textId="77777777">
        <w:trPr>
          <w:trHeight w:val="1290"/>
        </w:trPr>
        <w:tc>
          <w:tcPr>
            <w:tcW w:w="5812" w:type="dxa"/>
            <w:tcBorders>
              <w:bottom w:val="single" w:sz="4" w:space="0" w:color="auto"/>
            </w:tcBorders>
            <w:shd w:val="clear" w:color="auto" w:fill="D9D9D9" w:themeFill="background1" w:themeFillShade="D9"/>
            <w:vAlign w:val="center"/>
          </w:tcPr>
          <w:p w14:paraId="110FEFEB" w14:textId="77777777" w:rsidR="009859DA" w:rsidRDefault="009C06BA">
            <w:pPr>
              <w:spacing w:before="60" w:after="60"/>
              <w:rPr>
                <w:rFonts w:eastAsia="Times New Roman" w:cs="Arial"/>
                <w:sz w:val="20"/>
                <w:szCs w:val="20"/>
                <w:lang w:val="sr-Cyrl-CS"/>
              </w:rPr>
            </w:pPr>
            <w:r>
              <w:rPr>
                <w:rFonts w:eastAsia="Times New Roman" w:cs="Arial"/>
                <w:sz w:val="20"/>
                <w:szCs w:val="20"/>
                <w:lang w:val="en-GB"/>
              </w:rPr>
              <w:t>Contracting the service under the Technical Assignment will be carried out in accordance with the following principle:</w:t>
            </w:r>
          </w:p>
        </w:tc>
        <w:tc>
          <w:tcPr>
            <w:tcW w:w="4394" w:type="dxa"/>
            <w:tcBorders>
              <w:bottom w:val="single" w:sz="4" w:space="0" w:color="auto"/>
            </w:tcBorders>
            <w:shd w:val="clear" w:color="auto" w:fill="FFFFFF"/>
          </w:tcPr>
          <w:p w14:paraId="2B73CD35" w14:textId="77777777" w:rsidR="009859DA" w:rsidRPr="00CE52E6" w:rsidRDefault="009C06BA" w:rsidP="00CE52E6">
            <w:pPr>
              <w:numPr>
                <w:ilvl w:val="0"/>
                <w:numId w:val="5"/>
              </w:numPr>
              <w:spacing w:before="60" w:after="60"/>
              <w:ind w:left="380" w:hanging="270"/>
              <w:rPr>
                <w:rFonts w:eastAsia="Times New Roman" w:cs="Arial"/>
                <w:sz w:val="20"/>
                <w:szCs w:val="20"/>
                <w:lang w:val="sr-Cyrl-CS"/>
              </w:rPr>
            </w:pPr>
            <w:r w:rsidRPr="00CE52E6">
              <w:rPr>
                <w:rFonts w:eastAsia="Times New Roman" w:cs="Arial"/>
                <w:sz w:val="20"/>
                <w:szCs w:val="20"/>
                <w:lang w:val="en-GB"/>
              </w:rPr>
              <w:t>According to precisely defined volumes, unit prices, measurement units, and payment by actually completed quantities.</w:t>
            </w:r>
          </w:p>
        </w:tc>
      </w:tr>
    </w:tbl>
    <w:p w14:paraId="17279CD7" w14:textId="77777777" w:rsidR="009859DA" w:rsidRDefault="009C06BA">
      <w:pPr>
        <w:pStyle w:val="Heading1"/>
        <w:numPr>
          <w:ilvl w:val="0"/>
          <w:numId w:val="10"/>
        </w:numPr>
        <w:spacing w:line="276" w:lineRule="auto"/>
        <w:ind w:left="425" w:hanging="425"/>
        <w:jc w:val="left"/>
        <w:rPr>
          <w:rFonts w:cs="Arial"/>
        </w:rPr>
      </w:pPr>
      <w:bookmarkStart w:id="2" w:name="_Toc36559571"/>
      <w:bookmarkStart w:id="3" w:name="_Toc36560295"/>
      <w:bookmarkStart w:id="4" w:name="_Toc493670556"/>
      <w:bookmarkStart w:id="5" w:name="_Toc228188887"/>
      <w:bookmarkEnd w:id="2"/>
      <w:bookmarkEnd w:id="3"/>
      <w:r>
        <w:rPr>
          <w:rFonts w:cs="Arial"/>
          <w:lang w:val="en-GB"/>
        </w:rPr>
        <w:t>SCOPE OF TECHNICAL ASSIGNMENT AND LOCATION</w:t>
      </w:r>
      <w:bookmarkEnd w:id="4"/>
      <w:bookmarkEnd w:id="5"/>
      <w:r>
        <w:rPr>
          <w:rFonts w:cs="Arial"/>
          <w:b w:val="0"/>
          <w:lang w:val="en-GB"/>
        </w:rPr>
        <w:t xml:space="preserve"> </w:t>
      </w:r>
    </w:p>
    <w:p w14:paraId="5EA65CF8" w14:textId="63F3724C" w:rsidR="001247F9" w:rsidRPr="0096389B" w:rsidRDefault="00071884" w:rsidP="0096389B">
      <w:pPr>
        <w:pStyle w:val="ListParagraph"/>
        <w:numPr>
          <w:ilvl w:val="0"/>
          <w:numId w:val="27"/>
        </w:numPr>
        <w:spacing w:after="0"/>
        <w:rPr>
          <w:rFonts w:eastAsia="Times New Roman" w:cs="Arial"/>
          <w:i/>
          <w:iCs/>
          <w:lang w:val="en-GB"/>
        </w:rPr>
      </w:pPr>
      <w:r w:rsidRPr="0096389B">
        <w:rPr>
          <w:rFonts w:eastAsia="Times New Roman" w:cs="Arial"/>
          <w:i/>
          <w:iCs/>
          <w:lang w:val="en-GB"/>
        </w:rPr>
        <w:t xml:space="preserve">Understanding fuel market conditions in </w:t>
      </w:r>
      <w:r w:rsidR="00A61AC9" w:rsidRPr="0096389B">
        <w:rPr>
          <w:rFonts w:eastAsia="Times New Roman" w:cs="Arial"/>
          <w:i/>
          <w:iCs/>
          <w:lang w:val="en-GB"/>
        </w:rPr>
        <w:t xml:space="preserve">12 </w:t>
      </w:r>
      <w:r w:rsidRPr="0096389B">
        <w:rPr>
          <w:rFonts w:eastAsia="Times New Roman" w:cs="Arial"/>
          <w:i/>
          <w:iCs/>
          <w:lang w:val="en-GB"/>
        </w:rPr>
        <w:t>Balkan countries</w:t>
      </w:r>
      <w:r w:rsidR="00A61AC9" w:rsidRPr="0096389B">
        <w:rPr>
          <w:rFonts w:eastAsia="Times New Roman" w:cs="Arial"/>
          <w:i/>
          <w:iCs/>
          <w:lang w:val="en-GB"/>
        </w:rPr>
        <w:t>/markets</w:t>
      </w:r>
      <w:r w:rsidRPr="0096389B">
        <w:rPr>
          <w:rFonts w:eastAsia="Times New Roman" w:cs="Arial"/>
          <w:i/>
          <w:iCs/>
          <w:lang w:val="en-GB"/>
        </w:rPr>
        <w:t xml:space="preserve"> and getting market-based information for the purpose of planning and forecasting, analyses and evaluation of different projects in NIS jsc</w:t>
      </w:r>
      <w:r w:rsidR="00A61AC9" w:rsidRPr="0096389B">
        <w:rPr>
          <w:rFonts w:eastAsia="Times New Roman" w:cs="Arial"/>
          <w:i/>
          <w:iCs/>
          <w:lang w:val="en-GB"/>
        </w:rPr>
        <w:t>.</w:t>
      </w:r>
    </w:p>
    <w:p w14:paraId="65B8B267" w14:textId="2B289148" w:rsidR="009859DA" w:rsidRPr="0096389B" w:rsidRDefault="001247F9" w:rsidP="0096389B">
      <w:pPr>
        <w:pStyle w:val="ListParagraph"/>
        <w:numPr>
          <w:ilvl w:val="0"/>
          <w:numId w:val="27"/>
        </w:numPr>
        <w:spacing w:after="0"/>
        <w:rPr>
          <w:rFonts w:eastAsia="Times New Roman" w:cs="Arial"/>
          <w:i/>
        </w:rPr>
      </w:pPr>
      <w:r w:rsidRPr="0096389B">
        <w:rPr>
          <w:rFonts w:eastAsia="Times New Roman" w:cs="Arial"/>
          <w:i/>
          <w:iCs/>
          <w:lang w:val="en-GB"/>
        </w:rPr>
        <w:t>U</w:t>
      </w:r>
      <w:r w:rsidR="002D5B0E" w:rsidRPr="0096389B">
        <w:rPr>
          <w:rFonts w:eastAsia="Times New Roman" w:cs="Arial"/>
          <w:i/>
          <w:iCs/>
          <w:lang w:val="en-GB"/>
        </w:rPr>
        <w:t xml:space="preserve">nderstanding petrochemicals market conditions in Total EU market, 12 Balkan countries/markets and Turkey. </w:t>
      </w:r>
    </w:p>
    <w:p w14:paraId="79A11280" w14:textId="77777777" w:rsidR="009859DA" w:rsidRDefault="009C06BA">
      <w:pPr>
        <w:pStyle w:val="Heading1"/>
        <w:numPr>
          <w:ilvl w:val="0"/>
          <w:numId w:val="10"/>
        </w:numPr>
        <w:spacing w:line="276" w:lineRule="auto"/>
        <w:ind w:left="425" w:hanging="425"/>
        <w:jc w:val="left"/>
        <w:rPr>
          <w:rFonts w:cs="Arial"/>
        </w:rPr>
      </w:pPr>
      <w:bookmarkStart w:id="6" w:name="_Toc493670558"/>
      <w:bookmarkStart w:id="7" w:name="_Toc228188888"/>
      <w:r>
        <w:rPr>
          <w:rFonts w:cs="Arial"/>
          <w:lang w:val="en-GB"/>
        </w:rPr>
        <w:t>GENERAL PROVISIONS</w:t>
      </w:r>
      <w:bookmarkEnd w:id="6"/>
      <w:bookmarkEnd w:id="7"/>
    </w:p>
    <w:p w14:paraId="334FA6B8" w14:textId="77777777" w:rsidR="009859DA" w:rsidRDefault="0088608F" w:rsidP="0088608F">
      <w:pPr>
        <w:ind w:firstLine="425"/>
        <w:rPr>
          <w:rFonts w:eastAsia="Times New Roman" w:cs="Arial"/>
          <w:i/>
          <w:lang w:val="sr-Cyrl-CS"/>
        </w:rPr>
      </w:pPr>
      <w:bookmarkStart w:id="8" w:name="_Toc493670559"/>
      <w:r w:rsidRPr="0088608F">
        <w:rPr>
          <w:rFonts w:eastAsia="Times New Roman" w:cs="Arial"/>
          <w:i/>
          <w:iCs/>
          <w:lang w:val="en-GB"/>
        </w:rPr>
        <w:t>The service shall be provided in accordance with the technical assignment</w:t>
      </w:r>
      <w:r w:rsidR="009C06BA">
        <w:rPr>
          <w:rFonts w:eastAsia="Times New Roman" w:cs="Arial"/>
          <w:i/>
          <w:iCs/>
          <w:lang w:val="en-GB"/>
        </w:rPr>
        <w:t>.</w:t>
      </w:r>
    </w:p>
    <w:p w14:paraId="11BBC22E" w14:textId="77777777" w:rsidR="009859DA" w:rsidRDefault="009C06BA">
      <w:pPr>
        <w:pStyle w:val="Heading1"/>
        <w:numPr>
          <w:ilvl w:val="0"/>
          <w:numId w:val="10"/>
        </w:numPr>
        <w:spacing w:line="276" w:lineRule="auto"/>
        <w:ind w:left="425" w:hanging="425"/>
        <w:jc w:val="left"/>
        <w:rPr>
          <w:rFonts w:cs="Arial"/>
        </w:rPr>
      </w:pPr>
      <w:bookmarkStart w:id="9" w:name="_Toc228188889"/>
      <w:r>
        <w:rPr>
          <w:rFonts w:cs="Arial"/>
          <w:lang w:val="en-GB"/>
        </w:rPr>
        <w:t>SCOPE OF SERVICES AND TECHNICAL DESCRIPTION</w:t>
      </w:r>
      <w:bookmarkEnd w:id="8"/>
      <w:bookmarkEnd w:id="9"/>
      <w:r>
        <w:rPr>
          <w:rFonts w:cs="Arial"/>
          <w:b w:val="0"/>
          <w:lang w:val="en-GB"/>
        </w:rPr>
        <w:t xml:space="preserve"> </w:t>
      </w:r>
    </w:p>
    <w:p w14:paraId="4B396F21" w14:textId="403FBE8C" w:rsidR="002D5B0E" w:rsidRDefault="0088608F" w:rsidP="0088608F">
      <w:pPr>
        <w:ind w:left="425"/>
        <w:rPr>
          <w:rFonts w:eastAsia="Times New Roman" w:cs="Arial"/>
          <w:i/>
          <w:iCs/>
          <w:lang w:val="en-GB"/>
        </w:rPr>
      </w:pPr>
      <w:r w:rsidRPr="0088041D">
        <w:rPr>
          <w:rFonts w:eastAsia="Times New Roman" w:cs="Arial"/>
          <w:i/>
          <w:iCs/>
          <w:lang w:val="en-GB"/>
        </w:rPr>
        <w:t xml:space="preserve">NIS requests research companies experienced and qualified in fuel </w:t>
      </w:r>
      <w:r w:rsidR="002D5B0E">
        <w:rPr>
          <w:rFonts w:eastAsia="Times New Roman" w:cs="Arial"/>
          <w:i/>
          <w:iCs/>
          <w:lang w:val="en-GB"/>
        </w:rPr>
        <w:t xml:space="preserve">and petrochemicals </w:t>
      </w:r>
      <w:r w:rsidRPr="0088041D">
        <w:rPr>
          <w:rFonts w:eastAsia="Times New Roman" w:cs="Arial"/>
          <w:i/>
          <w:iCs/>
          <w:lang w:val="en-GB"/>
        </w:rPr>
        <w:t>market data collection and analysis, to conduct</w:t>
      </w:r>
      <w:r w:rsidR="002D5B0E">
        <w:rPr>
          <w:rFonts w:eastAsia="Times New Roman" w:cs="Arial"/>
          <w:i/>
          <w:iCs/>
          <w:lang w:val="en-GB"/>
        </w:rPr>
        <w:t>:</w:t>
      </w:r>
    </w:p>
    <w:p w14:paraId="6B151050" w14:textId="79E8E591" w:rsidR="0088608F" w:rsidRDefault="002D5B0E" w:rsidP="0088608F">
      <w:pPr>
        <w:ind w:left="425"/>
        <w:rPr>
          <w:rFonts w:eastAsia="Times New Roman" w:cs="Arial"/>
          <w:i/>
          <w:iCs/>
          <w:lang w:val="en-GB"/>
        </w:rPr>
      </w:pPr>
      <w:r>
        <w:rPr>
          <w:rFonts w:eastAsia="Times New Roman" w:cs="Arial"/>
          <w:i/>
          <w:iCs/>
          <w:lang w:val="en-GB"/>
        </w:rPr>
        <w:t xml:space="preserve">- </w:t>
      </w:r>
      <w:r w:rsidRPr="00B71055">
        <w:rPr>
          <w:rFonts w:eastAsia="Times New Roman" w:cs="Arial"/>
          <w:b/>
          <w:i/>
          <w:iCs/>
          <w:lang w:val="en-GB"/>
        </w:rPr>
        <w:t>“Balkan Market Study 2026”</w:t>
      </w:r>
      <w:r>
        <w:rPr>
          <w:rFonts w:eastAsia="Times New Roman" w:cs="Arial"/>
          <w:i/>
          <w:iCs/>
          <w:lang w:val="en-GB"/>
        </w:rPr>
        <w:t xml:space="preserve"> </w:t>
      </w:r>
      <w:r w:rsidR="001247F9">
        <w:rPr>
          <w:rFonts w:eastAsia="Times New Roman" w:cs="Arial"/>
          <w:i/>
          <w:iCs/>
          <w:lang w:val="en-GB"/>
        </w:rPr>
        <w:t>–</w:t>
      </w:r>
      <w:r>
        <w:rPr>
          <w:rFonts w:eastAsia="Times New Roman" w:cs="Arial"/>
          <w:i/>
          <w:iCs/>
          <w:lang w:val="en-GB"/>
        </w:rPr>
        <w:t xml:space="preserve"> </w:t>
      </w:r>
      <w:r w:rsidR="001247F9">
        <w:rPr>
          <w:rFonts w:eastAsia="Times New Roman" w:cs="Arial"/>
          <w:i/>
          <w:iCs/>
          <w:lang w:val="en-GB"/>
        </w:rPr>
        <w:t xml:space="preserve">mandatory </w:t>
      </w:r>
      <w:r w:rsidR="00BE1588">
        <w:rPr>
          <w:rFonts w:eastAsia="Times New Roman" w:cs="Arial"/>
          <w:i/>
          <w:iCs/>
          <w:lang w:val="en-GB"/>
        </w:rPr>
        <w:t>–</w:t>
      </w:r>
      <w:r w:rsidR="001247F9">
        <w:rPr>
          <w:rFonts w:eastAsia="Times New Roman" w:cs="Arial"/>
          <w:i/>
          <w:iCs/>
          <w:lang w:val="en-GB"/>
        </w:rPr>
        <w:t xml:space="preserve"> </w:t>
      </w:r>
      <w:r w:rsidR="00BE1588">
        <w:rPr>
          <w:rFonts w:eastAsia="Times New Roman" w:cs="Arial"/>
          <w:i/>
          <w:iCs/>
          <w:lang w:val="en-GB"/>
        </w:rPr>
        <w:t xml:space="preserve">a </w:t>
      </w:r>
      <w:r w:rsidR="0088608F" w:rsidRPr="0088041D">
        <w:rPr>
          <w:rFonts w:eastAsia="Times New Roman" w:cs="Arial"/>
          <w:i/>
          <w:iCs/>
          <w:lang w:val="en-GB"/>
        </w:rPr>
        <w:t xml:space="preserve">fuel market study </w:t>
      </w:r>
      <w:r>
        <w:rPr>
          <w:rFonts w:eastAsia="Times New Roman" w:cs="Arial"/>
          <w:i/>
          <w:iCs/>
          <w:lang w:val="en-GB"/>
        </w:rPr>
        <w:t xml:space="preserve">that </w:t>
      </w:r>
      <w:r w:rsidRPr="0088041D">
        <w:rPr>
          <w:rFonts w:eastAsia="Times New Roman" w:cs="Arial"/>
          <w:i/>
          <w:iCs/>
          <w:lang w:val="en-GB"/>
        </w:rPr>
        <w:t>should identify historical and present fuel market data, as well as projections of future trends in eleven countries and Kosovo region (</w:t>
      </w:r>
      <w:r w:rsidRPr="005F65EB">
        <w:rPr>
          <w:rFonts w:eastAsia="Times New Roman" w:cs="Arial"/>
          <w:i/>
          <w:iCs/>
          <w:lang w:val="en-GB"/>
        </w:rPr>
        <w:t>twelve</w:t>
      </w:r>
      <w:r w:rsidRPr="0088041D">
        <w:rPr>
          <w:rFonts w:eastAsia="Times New Roman" w:cs="Arial"/>
          <w:i/>
          <w:iCs/>
          <w:lang w:val="en-GB"/>
        </w:rPr>
        <w:t xml:space="preserve"> studies in total).</w:t>
      </w:r>
      <w:r w:rsidR="0088608F" w:rsidRPr="0088041D">
        <w:rPr>
          <w:rFonts w:eastAsia="Times New Roman" w:cs="Arial"/>
          <w:i/>
          <w:iCs/>
          <w:lang w:val="en-GB"/>
        </w:rPr>
        <w:t xml:space="preserve"> NIS ordered Balkan Market Study in previous years and plan</w:t>
      </w:r>
      <w:r w:rsidR="0088608F">
        <w:rPr>
          <w:rFonts w:eastAsia="Times New Roman" w:cs="Arial"/>
          <w:i/>
          <w:iCs/>
          <w:lang w:val="en-GB"/>
        </w:rPr>
        <w:t>s to continue this study in 202</w:t>
      </w:r>
      <w:r w:rsidR="00920345">
        <w:rPr>
          <w:rFonts w:eastAsia="Times New Roman" w:cs="Arial"/>
          <w:i/>
          <w:iCs/>
          <w:lang w:val="en-GB"/>
        </w:rPr>
        <w:t>6</w:t>
      </w:r>
      <w:r w:rsidR="0088608F" w:rsidRPr="0088041D">
        <w:rPr>
          <w:rFonts w:eastAsia="Times New Roman" w:cs="Arial"/>
          <w:i/>
          <w:iCs/>
          <w:lang w:val="en-GB"/>
        </w:rPr>
        <w:t xml:space="preserve"> to ensure continuous monitoring of the market conditions and dynamics and getting market-based information for total market and segments (wholesale and</w:t>
      </w:r>
      <w:r w:rsidR="0088608F">
        <w:rPr>
          <w:rFonts w:eastAsia="Times New Roman" w:cs="Arial"/>
          <w:i/>
          <w:iCs/>
          <w:lang w:val="en-GB"/>
        </w:rPr>
        <w:t xml:space="preserve"> retail) of the Balkan region.</w:t>
      </w:r>
    </w:p>
    <w:p w14:paraId="4B6E8BE9" w14:textId="66CD4289" w:rsidR="002D5B0E" w:rsidRDefault="002D5B0E" w:rsidP="0088608F">
      <w:pPr>
        <w:ind w:left="425"/>
        <w:rPr>
          <w:rFonts w:eastAsia="Times New Roman" w:cs="Arial"/>
          <w:i/>
          <w:iCs/>
          <w:lang w:val="en-GB"/>
        </w:rPr>
      </w:pPr>
      <w:r>
        <w:rPr>
          <w:rFonts w:eastAsia="Times New Roman" w:cs="Arial"/>
          <w:i/>
          <w:iCs/>
          <w:lang w:val="en-GB"/>
        </w:rPr>
        <w:t xml:space="preserve">- </w:t>
      </w:r>
      <w:r w:rsidRPr="00B71055">
        <w:rPr>
          <w:rFonts w:eastAsia="Times New Roman" w:cs="Arial"/>
          <w:b/>
          <w:i/>
          <w:iCs/>
          <w:lang w:val="en-GB"/>
        </w:rPr>
        <w:t>“Petrochemicals Study”</w:t>
      </w:r>
      <w:r>
        <w:rPr>
          <w:rFonts w:eastAsia="Times New Roman" w:cs="Arial"/>
          <w:i/>
          <w:iCs/>
          <w:lang w:val="en-GB"/>
        </w:rPr>
        <w:t xml:space="preserve"> – </w:t>
      </w:r>
      <w:r w:rsidR="001247F9">
        <w:rPr>
          <w:rFonts w:eastAsia="Times New Roman" w:cs="Arial"/>
          <w:i/>
          <w:iCs/>
          <w:lang w:val="en-GB"/>
        </w:rPr>
        <w:t xml:space="preserve">optional - </w:t>
      </w:r>
      <w:r>
        <w:rPr>
          <w:rFonts w:eastAsia="Times New Roman" w:cs="Arial"/>
          <w:i/>
          <w:iCs/>
          <w:lang w:val="en-GB"/>
        </w:rPr>
        <w:t xml:space="preserve">petrochemicals </w:t>
      </w:r>
      <w:r w:rsidRPr="0088041D">
        <w:rPr>
          <w:rFonts w:eastAsia="Times New Roman" w:cs="Arial"/>
          <w:i/>
          <w:iCs/>
          <w:lang w:val="en-GB"/>
        </w:rPr>
        <w:t xml:space="preserve">market study </w:t>
      </w:r>
      <w:r>
        <w:rPr>
          <w:rFonts w:eastAsia="Times New Roman" w:cs="Arial"/>
          <w:i/>
          <w:iCs/>
          <w:lang w:val="en-GB"/>
        </w:rPr>
        <w:t xml:space="preserve">that </w:t>
      </w:r>
      <w:r w:rsidRPr="0088041D">
        <w:rPr>
          <w:rFonts w:eastAsia="Times New Roman" w:cs="Arial"/>
          <w:i/>
          <w:iCs/>
          <w:lang w:val="en-GB"/>
        </w:rPr>
        <w:t xml:space="preserve">should identify historical and present </w:t>
      </w:r>
      <w:r>
        <w:rPr>
          <w:rFonts w:eastAsia="Times New Roman" w:cs="Arial"/>
          <w:i/>
          <w:iCs/>
          <w:lang w:val="en-GB"/>
        </w:rPr>
        <w:t>petrochemicals</w:t>
      </w:r>
      <w:r w:rsidRPr="0088041D">
        <w:rPr>
          <w:rFonts w:eastAsia="Times New Roman" w:cs="Arial"/>
          <w:i/>
          <w:iCs/>
          <w:lang w:val="en-GB"/>
        </w:rPr>
        <w:t xml:space="preserve"> market data, as well as projections of future trends in </w:t>
      </w:r>
      <w:r>
        <w:rPr>
          <w:rFonts w:eastAsia="Times New Roman" w:cs="Arial"/>
          <w:i/>
          <w:iCs/>
          <w:lang w:val="en-GB"/>
        </w:rPr>
        <w:t xml:space="preserve">Total EU market, </w:t>
      </w:r>
      <w:r w:rsidRPr="0088041D">
        <w:rPr>
          <w:rFonts w:eastAsia="Times New Roman" w:cs="Arial"/>
          <w:i/>
          <w:iCs/>
          <w:lang w:val="en-GB"/>
        </w:rPr>
        <w:t>eleven</w:t>
      </w:r>
      <w:r>
        <w:rPr>
          <w:rFonts w:eastAsia="Times New Roman" w:cs="Arial"/>
          <w:i/>
          <w:iCs/>
          <w:lang w:val="en-GB"/>
        </w:rPr>
        <w:t xml:space="preserve"> Balkan</w:t>
      </w:r>
      <w:r w:rsidRPr="0088041D">
        <w:rPr>
          <w:rFonts w:eastAsia="Times New Roman" w:cs="Arial"/>
          <w:i/>
          <w:iCs/>
          <w:lang w:val="en-GB"/>
        </w:rPr>
        <w:t xml:space="preserve"> countries</w:t>
      </w:r>
      <w:r w:rsidR="001247F9">
        <w:rPr>
          <w:rFonts w:eastAsia="Times New Roman" w:cs="Arial"/>
          <w:i/>
          <w:iCs/>
          <w:lang w:val="en-GB"/>
        </w:rPr>
        <w:t xml:space="preserve"> </w:t>
      </w:r>
      <w:r w:rsidRPr="0088041D">
        <w:rPr>
          <w:rFonts w:eastAsia="Times New Roman" w:cs="Arial"/>
          <w:i/>
          <w:iCs/>
          <w:lang w:val="en-GB"/>
        </w:rPr>
        <w:t>and Kosovo region (</w:t>
      </w:r>
      <w:r w:rsidRPr="005F65EB">
        <w:rPr>
          <w:rFonts w:eastAsia="Times New Roman" w:cs="Arial"/>
          <w:i/>
          <w:iCs/>
          <w:lang w:val="en-GB"/>
        </w:rPr>
        <w:t>twelve</w:t>
      </w:r>
      <w:r w:rsidRPr="0088041D">
        <w:rPr>
          <w:rFonts w:eastAsia="Times New Roman" w:cs="Arial"/>
          <w:i/>
          <w:iCs/>
          <w:lang w:val="en-GB"/>
        </w:rPr>
        <w:t xml:space="preserve"> studies in total)</w:t>
      </w:r>
      <w:r>
        <w:rPr>
          <w:rFonts w:eastAsia="Times New Roman" w:cs="Arial"/>
          <w:i/>
          <w:iCs/>
          <w:lang w:val="en-GB"/>
        </w:rPr>
        <w:t xml:space="preserve"> and Turkey.</w:t>
      </w:r>
    </w:p>
    <w:p w14:paraId="221FB058" w14:textId="76BBE249" w:rsidR="0088608F" w:rsidRPr="002D5B0E" w:rsidRDefault="00BD3A80" w:rsidP="002D5B0E">
      <w:pPr>
        <w:ind w:firstLine="425"/>
        <w:rPr>
          <w:rFonts w:eastAsia="Times New Roman" w:cs="Arial"/>
          <w:b/>
          <w:bCs/>
          <w:lang w:val="en-GB"/>
        </w:rPr>
      </w:pPr>
      <w:r w:rsidRPr="002D5B0E">
        <w:rPr>
          <w:rFonts w:eastAsia="Times New Roman" w:cs="Arial"/>
          <w:b/>
          <w:bCs/>
          <w:lang w:val="en-GB"/>
        </w:rPr>
        <w:t xml:space="preserve">4.1. </w:t>
      </w:r>
      <w:r w:rsidR="00EC204D" w:rsidRPr="008910E4">
        <w:rPr>
          <w:rFonts w:eastAsia="Times New Roman" w:cs="Arial"/>
          <w:b/>
          <w:i/>
          <w:iCs/>
          <w:lang w:val="en-GB"/>
        </w:rPr>
        <w:t>“Balkan Market Study 2026”</w:t>
      </w:r>
      <w:r w:rsidR="00EC204D">
        <w:rPr>
          <w:rFonts w:eastAsia="Times New Roman" w:cs="Arial"/>
          <w:b/>
          <w:i/>
          <w:iCs/>
          <w:lang w:val="en-GB"/>
        </w:rPr>
        <w:t xml:space="preserve"> </w:t>
      </w:r>
      <w:r w:rsidR="001247F9">
        <w:rPr>
          <w:rFonts w:eastAsia="Times New Roman" w:cs="Arial"/>
          <w:b/>
          <w:bCs/>
          <w:lang w:val="en-GB"/>
        </w:rPr>
        <w:t>- m</w:t>
      </w:r>
      <w:r w:rsidR="001247F9" w:rsidRPr="002D5B0E">
        <w:rPr>
          <w:rFonts w:eastAsia="Times New Roman" w:cs="Arial"/>
          <w:b/>
          <w:bCs/>
          <w:lang w:val="en-GB"/>
        </w:rPr>
        <w:t xml:space="preserve">andatory </w:t>
      </w:r>
      <w:r w:rsidR="001247F9">
        <w:rPr>
          <w:rFonts w:eastAsia="Times New Roman" w:cs="Arial"/>
          <w:b/>
          <w:bCs/>
          <w:lang w:val="en-GB"/>
        </w:rPr>
        <w:t xml:space="preserve">- </w:t>
      </w:r>
      <w:r w:rsidR="0088608F" w:rsidRPr="002D5B0E">
        <w:rPr>
          <w:rFonts w:eastAsia="Times New Roman" w:cs="Arial"/>
          <w:b/>
          <w:bCs/>
          <w:lang w:val="en-GB"/>
        </w:rPr>
        <w:t>information</w:t>
      </w:r>
      <w:r w:rsidRPr="002D5B0E">
        <w:rPr>
          <w:rFonts w:eastAsia="Times New Roman" w:cs="Arial"/>
          <w:b/>
          <w:bCs/>
          <w:lang w:val="en-GB"/>
        </w:rPr>
        <w:t xml:space="preserve"> required</w:t>
      </w:r>
      <w:r w:rsidR="0088608F" w:rsidRPr="002D5B0E">
        <w:rPr>
          <w:rFonts w:eastAsia="Times New Roman" w:cs="Arial"/>
          <w:b/>
          <w:bCs/>
          <w:lang w:val="en-GB"/>
        </w:rPr>
        <w:t xml:space="preserve"> per country</w:t>
      </w:r>
      <w:r w:rsidR="00EC204D">
        <w:rPr>
          <w:rFonts w:eastAsia="Times New Roman" w:cs="Arial"/>
          <w:b/>
          <w:bCs/>
          <w:lang w:val="en-GB"/>
        </w:rPr>
        <w:t>/market</w:t>
      </w:r>
      <w:r w:rsidR="0088608F" w:rsidRPr="002D5B0E">
        <w:rPr>
          <w:rFonts w:eastAsia="Times New Roman" w:cs="Arial"/>
          <w:b/>
          <w:bCs/>
          <w:lang w:val="en-GB"/>
        </w:rPr>
        <w:t>:</w:t>
      </w:r>
    </w:p>
    <w:p w14:paraId="34BCED5F" w14:textId="77777777" w:rsidR="0088608F" w:rsidRPr="00E01009" w:rsidRDefault="0088608F" w:rsidP="0088608F">
      <w:pPr>
        <w:numPr>
          <w:ilvl w:val="0"/>
          <w:numId w:val="22"/>
        </w:numPr>
        <w:spacing w:after="0"/>
        <w:ind w:hanging="654"/>
        <w:rPr>
          <w:rFonts w:eastAsia="Times New Roman" w:cs="Arial"/>
          <w:b/>
          <w:i/>
          <w:lang w:val="en-GB"/>
        </w:rPr>
      </w:pPr>
      <w:r w:rsidRPr="00E01009">
        <w:rPr>
          <w:rFonts w:eastAsia="Times New Roman" w:cs="Arial"/>
          <w:b/>
          <w:i/>
          <w:lang w:val="en-GB"/>
        </w:rPr>
        <w:t xml:space="preserve">Periods: </w:t>
      </w:r>
    </w:p>
    <w:p w14:paraId="4EEB2157" w14:textId="43B8CFE6" w:rsidR="0088608F" w:rsidRDefault="0088608F" w:rsidP="0088608F">
      <w:pPr>
        <w:numPr>
          <w:ilvl w:val="1"/>
          <w:numId w:val="22"/>
        </w:numPr>
        <w:spacing w:after="0"/>
        <w:ind w:hanging="654"/>
        <w:rPr>
          <w:rFonts w:eastAsia="Times New Roman" w:cs="Arial"/>
          <w:i/>
          <w:lang w:val="en-GB"/>
        </w:rPr>
      </w:pPr>
      <w:r>
        <w:rPr>
          <w:rFonts w:eastAsia="Times New Roman" w:cs="Arial"/>
          <w:i/>
          <w:lang w:val="en-GB"/>
        </w:rPr>
        <w:t>History 2015-202</w:t>
      </w:r>
      <w:r w:rsidR="00920345">
        <w:rPr>
          <w:rFonts w:eastAsia="Times New Roman" w:cs="Arial"/>
          <w:i/>
          <w:lang w:val="en-GB"/>
        </w:rPr>
        <w:t>5</w:t>
      </w:r>
      <w:r w:rsidRPr="00E01009">
        <w:rPr>
          <w:rFonts w:eastAsia="Times New Roman" w:cs="Arial"/>
          <w:i/>
          <w:lang w:val="en-GB"/>
        </w:rPr>
        <w:t xml:space="preserve">; </w:t>
      </w:r>
      <w:r w:rsidR="009E7829">
        <w:rPr>
          <w:rFonts w:eastAsia="Times New Roman" w:cs="Arial"/>
          <w:i/>
          <w:lang w:val="en-GB"/>
        </w:rPr>
        <w:t>F</w:t>
      </w:r>
      <w:r w:rsidRPr="00E01009">
        <w:rPr>
          <w:rFonts w:eastAsia="Times New Roman" w:cs="Arial"/>
          <w:i/>
          <w:lang w:val="en-GB"/>
        </w:rPr>
        <w:t>orecast 20</w:t>
      </w:r>
      <w:r>
        <w:rPr>
          <w:rFonts w:eastAsia="Times New Roman" w:cs="Arial"/>
          <w:i/>
          <w:lang w:val="en-GB"/>
        </w:rPr>
        <w:t>2</w:t>
      </w:r>
      <w:r w:rsidR="00920345">
        <w:rPr>
          <w:rFonts w:eastAsia="Times New Roman" w:cs="Arial"/>
          <w:i/>
          <w:lang w:val="en-GB"/>
        </w:rPr>
        <w:t>6</w:t>
      </w:r>
      <w:r>
        <w:rPr>
          <w:rFonts w:eastAsia="Times New Roman" w:cs="Arial"/>
          <w:i/>
          <w:lang w:val="en-GB"/>
        </w:rPr>
        <w:t>-2035</w:t>
      </w:r>
    </w:p>
    <w:p w14:paraId="0013CAFD" w14:textId="0C46A481" w:rsidR="002D5B0E" w:rsidRPr="00B71055" w:rsidRDefault="002D5B0E" w:rsidP="00B71055">
      <w:pPr>
        <w:numPr>
          <w:ilvl w:val="0"/>
          <w:numId w:val="22"/>
        </w:numPr>
        <w:spacing w:after="0"/>
        <w:ind w:hanging="654"/>
        <w:rPr>
          <w:rFonts w:eastAsia="Times New Roman" w:cs="Arial"/>
          <w:b/>
          <w:i/>
          <w:lang w:val="en-GB"/>
        </w:rPr>
      </w:pPr>
      <w:r w:rsidRPr="00B71055">
        <w:rPr>
          <w:rFonts w:eastAsia="Times New Roman" w:cs="Arial"/>
          <w:b/>
          <w:i/>
          <w:lang w:val="en-GB"/>
        </w:rPr>
        <w:t xml:space="preserve">Countries/markets: </w:t>
      </w:r>
    </w:p>
    <w:p w14:paraId="240C7D0E" w14:textId="27EB11BA" w:rsidR="002D5B0E" w:rsidRPr="00E01009" w:rsidRDefault="002D5B0E" w:rsidP="002D5B0E">
      <w:pPr>
        <w:numPr>
          <w:ilvl w:val="1"/>
          <w:numId w:val="22"/>
        </w:numPr>
        <w:spacing w:after="0"/>
        <w:ind w:hanging="654"/>
        <w:rPr>
          <w:rFonts w:eastAsia="Times New Roman" w:cs="Arial"/>
          <w:i/>
          <w:lang w:val="en-GB"/>
        </w:rPr>
      </w:pPr>
      <w:r w:rsidRPr="002D5B0E">
        <w:rPr>
          <w:rFonts w:eastAsia="Times New Roman" w:cs="Arial"/>
          <w:i/>
          <w:lang w:val="en-GB"/>
        </w:rPr>
        <w:t>Albania, Bosnia and Herzegovina, Bulgaria, Croatia, Greece, Hungary, North Macedonia, Montenegro, Romania, Slovenia, Serbia and Kosovo as separate region.</w:t>
      </w:r>
    </w:p>
    <w:p w14:paraId="2D6AD98D" w14:textId="77777777" w:rsidR="0088608F" w:rsidRPr="00E01009" w:rsidRDefault="0088608F" w:rsidP="0088608F">
      <w:pPr>
        <w:numPr>
          <w:ilvl w:val="0"/>
          <w:numId w:val="22"/>
        </w:numPr>
        <w:spacing w:after="0"/>
        <w:ind w:hanging="654"/>
        <w:rPr>
          <w:rFonts w:eastAsia="Times New Roman" w:cs="Arial"/>
          <w:i/>
          <w:lang w:val="en-GB"/>
        </w:rPr>
      </w:pPr>
      <w:r w:rsidRPr="00E01009">
        <w:rPr>
          <w:rFonts w:eastAsia="Times New Roman" w:cs="Arial"/>
          <w:b/>
          <w:i/>
          <w:lang w:val="en-GB"/>
        </w:rPr>
        <w:t>Market key facts</w:t>
      </w:r>
    </w:p>
    <w:p w14:paraId="7728D2FB"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 xml:space="preserve">Political and Economic Context per country (GDP, unemployment, inflation etc. - history + forecast). </w:t>
      </w:r>
    </w:p>
    <w:p w14:paraId="7432E270"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Downstream regulatory and fiscal environment (taxes and duties – history) per country</w:t>
      </w:r>
    </w:p>
    <w:p w14:paraId="5F25DB3F"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Biofuels legislative – mandatory percentage of bio components in fossil fuels (currently valid regulations+ forecast for the future requirements), tax treatment in terms of subsidies, refunds etc.</w:t>
      </w:r>
    </w:p>
    <w:p w14:paraId="4A58E3C4"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Product quality requirements (to be reported if different for imported and domestic products)</w:t>
      </w:r>
    </w:p>
    <w:p w14:paraId="4F26B4E9" w14:textId="77777777" w:rsidR="0088608F"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Vehicle fleet per country</w:t>
      </w:r>
    </w:p>
    <w:p w14:paraId="1AF73F44" w14:textId="77777777" w:rsidR="006F7829" w:rsidRPr="006F7829" w:rsidRDefault="006F7829" w:rsidP="006F7829">
      <w:pPr>
        <w:numPr>
          <w:ilvl w:val="1"/>
          <w:numId w:val="22"/>
        </w:numPr>
        <w:spacing w:after="0"/>
        <w:ind w:hanging="654"/>
        <w:rPr>
          <w:rFonts w:eastAsia="Times New Roman" w:cs="Arial"/>
          <w:i/>
          <w:lang w:val="en-GB"/>
        </w:rPr>
      </w:pPr>
      <w:r>
        <w:rPr>
          <w:rFonts w:eastAsia="Times New Roman" w:cs="Arial"/>
          <w:i/>
          <w:lang w:val="en-GB"/>
        </w:rPr>
        <w:t>Transport electrification targets and charging infrastructure</w:t>
      </w:r>
    </w:p>
    <w:p w14:paraId="1A42C768" w14:textId="77777777" w:rsidR="0088608F" w:rsidRPr="00E01009" w:rsidRDefault="0088608F" w:rsidP="0088608F">
      <w:pPr>
        <w:numPr>
          <w:ilvl w:val="0"/>
          <w:numId w:val="22"/>
        </w:numPr>
        <w:spacing w:after="0"/>
        <w:ind w:hanging="654"/>
        <w:rPr>
          <w:rFonts w:eastAsia="Times New Roman" w:cs="Arial"/>
          <w:i/>
          <w:lang w:val="en-GB"/>
        </w:rPr>
      </w:pPr>
      <w:r w:rsidRPr="00E01009">
        <w:rPr>
          <w:rFonts w:eastAsia="Times New Roman" w:cs="Arial"/>
          <w:b/>
          <w:i/>
          <w:lang w:val="en-GB"/>
        </w:rPr>
        <w:lastRenderedPageBreak/>
        <w:t>Refining -</w:t>
      </w:r>
      <w:r w:rsidRPr="00E01009">
        <w:rPr>
          <w:rFonts w:eastAsia="Times New Roman" w:cs="Arial"/>
          <w:i/>
          <w:lang w:val="en-GB"/>
        </w:rPr>
        <w:t xml:space="preserve"> figures per country (history + forecast) – capacities, capacity utilization rates, yields, output per product, investments and outlook</w:t>
      </w:r>
    </w:p>
    <w:p w14:paraId="0EE8A100" w14:textId="77777777" w:rsidR="0088608F" w:rsidRPr="00E01009" w:rsidRDefault="0088608F" w:rsidP="0088608F">
      <w:pPr>
        <w:numPr>
          <w:ilvl w:val="0"/>
          <w:numId w:val="22"/>
        </w:numPr>
        <w:spacing w:after="0"/>
        <w:ind w:hanging="654"/>
        <w:rPr>
          <w:rFonts w:eastAsia="Times New Roman" w:cs="Arial"/>
          <w:b/>
          <w:i/>
          <w:lang w:val="en-GB"/>
        </w:rPr>
      </w:pPr>
      <w:r w:rsidRPr="00E01009">
        <w:rPr>
          <w:rFonts w:eastAsia="Times New Roman" w:cs="Arial"/>
          <w:b/>
          <w:i/>
          <w:lang w:val="en-GB"/>
        </w:rPr>
        <w:t xml:space="preserve">Supply and demand (consumption) and SD balance – </w:t>
      </w:r>
      <w:r w:rsidRPr="00E01009">
        <w:rPr>
          <w:rFonts w:eastAsia="Times New Roman" w:cs="Arial"/>
          <w:i/>
          <w:lang w:val="en-GB"/>
        </w:rPr>
        <w:t>primary energy, crude and per oil products as listed in Table 1 below (history + forecast) including list of drivers for demand and supply forecasts</w:t>
      </w:r>
    </w:p>
    <w:p w14:paraId="0D7523AB"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Supply per oil products to be broken down to:</w:t>
      </w:r>
    </w:p>
    <w:p w14:paraId="61E6001B"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 xml:space="preserve">domestic production (per refinery) </w:t>
      </w:r>
    </w:p>
    <w:p w14:paraId="4F9EF35C"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 xml:space="preserve">import (country sources) and </w:t>
      </w:r>
    </w:p>
    <w:p w14:paraId="1FEAEB50"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 xml:space="preserve">export (country destination) </w:t>
      </w:r>
    </w:p>
    <w:p w14:paraId="12521C34"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Demand (consumption) per oil products to be broken down per industry use to:</w:t>
      </w:r>
    </w:p>
    <w:p w14:paraId="7310BCF2"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Transport</w:t>
      </w:r>
    </w:p>
    <w:p w14:paraId="642D89BF"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Residential/commercial</w:t>
      </w:r>
    </w:p>
    <w:p w14:paraId="420A4BB7"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Industry</w:t>
      </w:r>
    </w:p>
    <w:p w14:paraId="20077177"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Agriculture</w:t>
      </w:r>
    </w:p>
    <w:p w14:paraId="5898AEBB"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Construction</w:t>
      </w:r>
    </w:p>
    <w:p w14:paraId="7474273A"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Bunkers</w:t>
      </w:r>
    </w:p>
    <w:p w14:paraId="2711E078"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Other</w:t>
      </w:r>
    </w:p>
    <w:p w14:paraId="73DD33EE"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 xml:space="preserve">SD balance per oil products to be broken down to: refinery output + import - export </w:t>
      </w:r>
    </w:p>
    <w:p w14:paraId="081E3796" w14:textId="77777777" w:rsidR="0088608F" w:rsidRPr="00E01009" w:rsidRDefault="0088608F" w:rsidP="0088608F">
      <w:pPr>
        <w:spacing w:after="0"/>
        <w:ind w:left="1701" w:hanging="654"/>
        <w:rPr>
          <w:rFonts w:eastAsia="Times New Roman" w:cs="Arial"/>
          <w:b/>
          <w:i/>
          <w:lang w:val="en-GB"/>
        </w:rPr>
      </w:pPr>
      <w:r w:rsidRPr="00E01009">
        <w:rPr>
          <w:rFonts w:eastAsia="Times New Roman" w:cs="Arial"/>
          <w:b/>
          <w:i/>
          <w:lang w:val="en-GB"/>
        </w:rPr>
        <w:t xml:space="preserve">Table 1: </w:t>
      </w:r>
      <w:r w:rsidRPr="00E01009">
        <w:rPr>
          <w:rFonts w:eastAsia="Times New Roman" w:cs="Arial"/>
          <w:i/>
          <w:lang w:val="en-GB"/>
        </w:rPr>
        <w:t>Breakdown per oil products</w:t>
      </w:r>
    </w:p>
    <w:tbl>
      <w:tblPr>
        <w:tblW w:w="0" w:type="auto"/>
        <w:tblInd w:w="1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2"/>
      </w:tblGrid>
      <w:tr w:rsidR="0088608F" w:rsidRPr="00E01009" w14:paraId="67CA7A74" w14:textId="77777777" w:rsidTr="00555A03">
        <w:trPr>
          <w:trHeight w:hRule="exact" w:val="340"/>
        </w:trPr>
        <w:tc>
          <w:tcPr>
            <w:tcW w:w="8552" w:type="dxa"/>
          </w:tcPr>
          <w:p w14:paraId="0A472E5E" w14:textId="77777777" w:rsidR="0088608F" w:rsidRPr="003057F6" w:rsidRDefault="0088608F" w:rsidP="00555A03">
            <w:pPr>
              <w:rPr>
                <w:i/>
                <w:sz w:val="20"/>
              </w:rPr>
            </w:pPr>
            <w:r w:rsidRPr="003057F6">
              <w:rPr>
                <w:i/>
                <w:sz w:val="20"/>
              </w:rPr>
              <w:t>Gasoline**</w:t>
            </w:r>
          </w:p>
        </w:tc>
      </w:tr>
      <w:tr w:rsidR="0088608F" w:rsidRPr="00E01009" w14:paraId="7371570A" w14:textId="77777777" w:rsidTr="00555A03">
        <w:trPr>
          <w:trHeight w:hRule="exact" w:val="340"/>
        </w:trPr>
        <w:tc>
          <w:tcPr>
            <w:tcW w:w="8552" w:type="dxa"/>
          </w:tcPr>
          <w:p w14:paraId="5DC897B8" w14:textId="77777777" w:rsidR="0088608F" w:rsidRPr="003057F6" w:rsidRDefault="0088608F" w:rsidP="00555A03">
            <w:pPr>
              <w:rPr>
                <w:i/>
                <w:sz w:val="20"/>
              </w:rPr>
            </w:pPr>
            <w:r w:rsidRPr="003057F6">
              <w:rPr>
                <w:i/>
                <w:sz w:val="20"/>
              </w:rPr>
              <w:t>Diesel** (separated by use to Road transport, Agriculture, Residential/commercial, Bunkering…)</w:t>
            </w:r>
          </w:p>
        </w:tc>
      </w:tr>
      <w:tr w:rsidR="0088608F" w:rsidRPr="00E01009" w14:paraId="50A5D3F0" w14:textId="77777777" w:rsidTr="00555A03">
        <w:trPr>
          <w:trHeight w:hRule="exact" w:val="340"/>
        </w:trPr>
        <w:tc>
          <w:tcPr>
            <w:tcW w:w="8552" w:type="dxa"/>
          </w:tcPr>
          <w:p w14:paraId="5E251BBC" w14:textId="77777777" w:rsidR="0088608F" w:rsidRPr="003057F6" w:rsidRDefault="0088608F" w:rsidP="00555A03">
            <w:pPr>
              <w:rPr>
                <w:i/>
                <w:sz w:val="20"/>
              </w:rPr>
            </w:pPr>
            <w:r w:rsidRPr="003057F6">
              <w:rPr>
                <w:i/>
                <w:sz w:val="20"/>
              </w:rPr>
              <w:t>LPG** (separated to Road transport and other)</w:t>
            </w:r>
          </w:p>
        </w:tc>
      </w:tr>
      <w:tr w:rsidR="0088608F" w:rsidRPr="00E01009" w14:paraId="661A1E1A" w14:textId="77777777" w:rsidTr="00555A03">
        <w:trPr>
          <w:trHeight w:hRule="exact" w:val="340"/>
        </w:trPr>
        <w:tc>
          <w:tcPr>
            <w:tcW w:w="8552" w:type="dxa"/>
          </w:tcPr>
          <w:p w14:paraId="04C07376" w14:textId="77777777" w:rsidR="0088608F" w:rsidRPr="003057F6" w:rsidRDefault="0088608F" w:rsidP="00555A03">
            <w:pPr>
              <w:rPr>
                <w:i/>
                <w:sz w:val="20"/>
              </w:rPr>
            </w:pPr>
            <w:r w:rsidRPr="003057F6">
              <w:rPr>
                <w:i/>
                <w:sz w:val="20"/>
              </w:rPr>
              <w:t>CNG** (separated to Road transport and other)</w:t>
            </w:r>
          </w:p>
        </w:tc>
      </w:tr>
      <w:tr w:rsidR="0088608F" w:rsidRPr="00E01009" w14:paraId="444AEF5E" w14:textId="77777777" w:rsidTr="00555A03">
        <w:trPr>
          <w:trHeight w:hRule="exact" w:val="340"/>
        </w:trPr>
        <w:tc>
          <w:tcPr>
            <w:tcW w:w="8552" w:type="dxa"/>
          </w:tcPr>
          <w:p w14:paraId="1301BA0B" w14:textId="77777777" w:rsidR="0088608F" w:rsidRPr="003057F6" w:rsidRDefault="0088608F" w:rsidP="00555A03">
            <w:pPr>
              <w:rPr>
                <w:i/>
                <w:sz w:val="20"/>
              </w:rPr>
            </w:pPr>
            <w:r w:rsidRPr="003057F6">
              <w:rPr>
                <w:i/>
                <w:sz w:val="20"/>
              </w:rPr>
              <w:t>Naphtha</w:t>
            </w:r>
          </w:p>
        </w:tc>
      </w:tr>
      <w:tr w:rsidR="0088608F" w:rsidRPr="00E01009" w14:paraId="37144631" w14:textId="77777777" w:rsidTr="00555A03">
        <w:trPr>
          <w:trHeight w:hRule="exact" w:val="340"/>
        </w:trPr>
        <w:tc>
          <w:tcPr>
            <w:tcW w:w="8552" w:type="dxa"/>
          </w:tcPr>
          <w:p w14:paraId="09CDCBE8" w14:textId="77777777" w:rsidR="0088608F" w:rsidRPr="003057F6" w:rsidRDefault="0088608F" w:rsidP="00555A03">
            <w:pPr>
              <w:rPr>
                <w:i/>
                <w:sz w:val="20"/>
              </w:rPr>
            </w:pPr>
            <w:r w:rsidRPr="003057F6">
              <w:rPr>
                <w:i/>
                <w:sz w:val="20"/>
              </w:rPr>
              <w:t>Jet Fuel</w:t>
            </w:r>
          </w:p>
        </w:tc>
      </w:tr>
      <w:tr w:rsidR="0088608F" w:rsidRPr="00E01009" w14:paraId="6287FAAB" w14:textId="77777777" w:rsidTr="00555A03">
        <w:trPr>
          <w:trHeight w:hRule="exact" w:val="340"/>
        </w:trPr>
        <w:tc>
          <w:tcPr>
            <w:tcW w:w="8552" w:type="dxa"/>
          </w:tcPr>
          <w:p w14:paraId="1FD5A782" w14:textId="77777777" w:rsidR="0088608F" w:rsidRPr="003057F6" w:rsidRDefault="0088608F" w:rsidP="00555A03">
            <w:pPr>
              <w:rPr>
                <w:i/>
                <w:sz w:val="20"/>
              </w:rPr>
            </w:pPr>
            <w:r w:rsidRPr="003057F6">
              <w:rPr>
                <w:i/>
                <w:sz w:val="20"/>
              </w:rPr>
              <w:t>Kerosene</w:t>
            </w:r>
          </w:p>
        </w:tc>
      </w:tr>
      <w:tr w:rsidR="0088608F" w:rsidRPr="00E01009" w14:paraId="788A5F17" w14:textId="77777777" w:rsidTr="00555A03">
        <w:trPr>
          <w:trHeight w:hRule="exact" w:val="340"/>
        </w:trPr>
        <w:tc>
          <w:tcPr>
            <w:tcW w:w="8552" w:type="dxa"/>
          </w:tcPr>
          <w:p w14:paraId="15A86729" w14:textId="77777777" w:rsidR="0088608F" w:rsidRPr="003057F6" w:rsidRDefault="0088608F" w:rsidP="00555A03">
            <w:pPr>
              <w:rPr>
                <w:i/>
                <w:sz w:val="20"/>
              </w:rPr>
            </w:pPr>
            <w:r w:rsidRPr="003057F6">
              <w:rPr>
                <w:i/>
                <w:sz w:val="20"/>
              </w:rPr>
              <w:t>HFO (also separated to HSFO and LSFO)</w:t>
            </w:r>
          </w:p>
        </w:tc>
      </w:tr>
      <w:tr w:rsidR="0088608F" w:rsidRPr="00E01009" w14:paraId="0EC6A103" w14:textId="77777777" w:rsidTr="00555A03">
        <w:trPr>
          <w:trHeight w:hRule="exact" w:val="340"/>
        </w:trPr>
        <w:tc>
          <w:tcPr>
            <w:tcW w:w="8552" w:type="dxa"/>
          </w:tcPr>
          <w:p w14:paraId="6F6EF555" w14:textId="77777777" w:rsidR="0088608F" w:rsidRPr="003057F6" w:rsidRDefault="0088608F" w:rsidP="00555A03">
            <w:pPr>
              <w:rPr>
                <w:i/>
                <w:sz w:val="20"/>
              </w:rPr>
            </w:pPr>
            <w:r w:rsidRPr="003057F6">
              <w:rPr>
                <w:i/>
                <w:sz w:val="20"/>
              </w:rPr>
              <w:t>Bitumen (separated to road, PMB and industrial bitumen)</w:t>
            </w:r>
          </w:p>
        </w:tc>
      </w:tr>
      <w:tr w:rsidR="0088608F" w:rsidRPr="00E01009" w14:paraId="422AAEA8" w14:textId="77777777" w:rsidTr="00555A03">
        <w:trPr>
          <w:trHeight w:hRule="exact" w:val="340"/>
        </w:trPr>
        <w:tc>
          <w:tcPr>
            <w:tcW w:w="8552" w:type="dxa"/>
          </w:tcPr>
          <w:p w14:paraId="751BAF8D" w14:textId="77777777" w:rsidR="0088608F" w:rsidRPr="003057F6" w:rsidRDefault="0088608F" w:rsidP="00555A03">
            <w:pPr>
              <w:rPr>
                <w:i/>
                <w:sz w:val="20"/>
              </w:rPr>
            </w:pPr>
            <w:r w:rsidRPr="003057F6">
              <w:rPr>
                <w:i/>
                <w:sz w:val="20"/>
              </w:rPr>
              <w:t xml:space="preserve">Lubricants </w:t>
            </w:r>
          </w:p>
        </w:tc>
      </w:tr>
      <w:tr w:rsidR="0088608F" w:rsidRPr="00E01009" w14:paraId="63BB959D" w14:textId="77777777" w:rsidTr="00555A03">
        <w:trPr>
          <w:trHeight w:hRule="exact" w:val="340"/>
        </w:trPr>
        <w:tc>
          <w:tcPr>
            <w:tcW w:w="8552" w:type="dxa"/>
          </w:tcPr>
          <w:p w14:paraId="7A7B3560" w14:textId="77777777" w:rsidR="0088608F" w:rsidRPr="003057F6" w:rsidRDefault="0088608F" w:rsidP="00555A03">
            <w:pPr>
              <w:rPr>
                <w:i/>
                <w:sz w:val="20"/>
              </w:rPr>
            </w:pPr>
            <w:r w:rsidRPr="003057F6">
              <w:rPr>
                <w:i/>
                <w:sz w:val="20"/>
              </w:rPr>
              <w:t>Petroleum coke</w:t>
            </w:r>
          </w:p>
        </w:tc>
      </w:tr>
      <w:tr w:rsidR="0088608F" w:rsidRPr="00E01009" w14:paraId="58270F6B" w14:textId="77777777" w:rsidTr="00555A03">
        <w:trPr>
          <w:trHeight w:hRule="exact" w:val="340"/>
        </w:trPr>
        <w:tc>
          <w:tcPr>
            <w:tcW w:w="8552" w:type="dxa"/>
          </w:tcPr>
          <w:p w14:paraId="2E679E0C" w14:textId="77777777" w:rsidR="0088608F" w:rsidRPr="003057F6" w:rsidRDefault="0088608F" w:rsidP="00555A03">
            <w:pPr>
              <w:rPr>
                <w:i/>
                <w:sz w:val="20"/>
              </w:rPr>
            </w:pPr>
            <w:r w:rsidRPr="00346DA3">
              <w:rPr>
                <w:i/>
                <w:sz w:val="20"/>
              </w:rPr>
              <w:t>Biodiesel</w:t>
            </w:r>
          </w:p>
        </w:tc>
      </w:tr>
      <w:tr w:rsidR="0088608F" w:rsidRPr="00E01009" w14:paraId="7F5F9136" w14:textId="77777777" w:rsidTr="00555A03">
        <w:trPr>
          <w:trHeight w:hRule="exact" w:val="340"/>
        </w:trPr>
        <w:tc>
          <w:tcPr>
            <w:tcW w:w="8552" w:type="dxa"/>
          </w:tcPr>
          <w:p w14:paraId="6D876CA3" w14:textId="77777777" w:rsidR="0088608F" w:rsidRPr="003057F6" w:rsidRDefault="0088608F" w:rsidP="00555A03">
            <w:pPr>
              <w:rPr>
                <w:i/>
                <w:sz w:val="20"/>
              </w:rPr>
            </w:pPr>
            <w:r w:rsidRPr="003057F6">
              <w:rPr>
                <w:i/>
                <w:sz w:val="20"/>
              </w:rPr>
              <w:t>Ethanol</w:t>
            </w:r>
          </w:p>
        </w:tc>
      </w:tr>
      <w:tr w:rsidR="0088608F" w:rsidRPr="00E01009" w14:paraId="5301F647" w14:textId="77777777" w:rsidTr="00555A03">
        <w:trPr>
          <w:trHeight w:hRule="exact" w:val="340"/>
        </w:trPr>
        <w:tc>
          <w:tcPr>
            <w:tcW w:w="8552" w:type="dxa"/>
          </w:tcPr>
          <w:p w14:paraId="1052C952" w14:textId="77777777" w:rsidR="0088608F" w:rsidRPr="003057F6" w:rsidRDefault="0088608F" w:rsidP="00555A03">
            <w:pPr>
              <w:rPr>
                <w:i/>
                <w:sz w:val="20"/>
              </w:rPr>
            </w:pPr>
            <w:r w:rsidRPr="003057F6">
              <w:rPr>
                <w:i/>
                <w:sz w:val="20"/>
              </w:rPr>
              <w:t>Other</w:t>
            </w:r>
          </w:p>
        </w:tc>
      </w:tr>
    </w:tbl>
    <w:p w14:paraId="0D51D112" w14:textId="77777777" w:rsidR="0088608F" w:rsidRPr="00E01009" w:rsidRDefault="0088608F" w:rsidP="0088608F">
      <w:pPr>
        <w:spacing w:after="0"/>
        <w:ind w:left="1134" w:right="1274" w:hanging="141"/>
        <w:rPr>
          <w:rFonts w:eastAsia="Times New Roman" w:cs="Arial"/>
          <w:b/>
          <w:i/>
          <w:lang w:val="en-GB"/>
        </w:rPr>
      </w:pPr>
      <w:r w:rsidRPr="00E01009">
        <w:rPr>
          <w:rFonts w:eastAsia="Times New Roman" w:cs="Arial"/>
          <w:i/>
          <w:lang w:val="en-GB"/>
        </w:rPr>
        <w:t xml:space="preserve">**For consumption of gasoline, diesel, LPG and CNG estimate to be made </w:t>
      </w:r>
      <w:r>
        <w:rPr>
          <w:rFonts w:eastAsia="Times New Roman" w:cs="Arial"/>
          <w:i/>
          <w:lang w:val="en-GB"/>
        </w:rPr>
        <w:t>of</w:t>
      </w:r>
      <w:r w:rsidRPr="00E01009">
        <w:rPr>
          <w:rFonts w:eastAsia="Times New Roman" w:cs="Arial"/>
          <w:i/>
          <w:lang w:val="en-GB"/>
        </w:rPr>
        <w:t xml:space="preserve"> retail share (e.g. 95% of total gasoline consumption is done through retail)</w:t>
      </w:r>
      <w:r w:rsidRPr="00B14FD8">
        <w:rPr>
          <w:rFonts w:eastAsia="Times New Roman" w:cs="Arial"/>
          <w:i/>
          <w:lang w:val="en-GB"/>
        </w:rPr>
        <w:t xml:space="preserve">. </w:t>
      </w:r>
    </w:p>
    <w:p w14:paraId="16CE59C3" w14:textId="77777777" w:rsidR="0088608F" w:rsidRPr="00E01009" w:rsidRDefault="0088608F" w:rsidP="0088608F">
      <w:pPr>
        <w:numPr>
          <w:ilvl w:val="0"/>
          <w:numId w:val="22"/>
        </w:numPr>
        <w:spacing w:after="0"/>
        <w:ind w:hanging="654"/>
        <w:rPr>
          <w:rFonts w:eastAsia="Times New Roman" w:cs="Arial"/>
          <w:b/>
          <w:i/>
          <w:lang w:val="en-GB"/>
        </w:rPr>
      </w:pPr>
      <w:r w:rsidRPr="00E01009">
        <w:rPr>
          <w:rFonts w:eastAsia="Times New Roman" w:cs="Arial"/>
          <w:b/>
          <w:i/>
          <w:lang w:val="en-GB"/>
        </w:rPr>
        <w:t>Logistics and distribution</w:t>
      </w:r>
    </w:p>
    <w:p w14:paraId="0556467D"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Storages - active commercial storages per country: storage location, storage owner, storage capacity (in cu</w:t>
      </w:r>
      <w:r>
        <w:rPr>
          <w:rFonts w:eastAsia="Times New Roman" w:cs="Arial"/>
          <w:i/>
          <w:lang w:val="en-GB"/>
        </w:rPr>
        <w:t>.</w:t>
      </w:r>
      <w:r w:rsidRPr="00E01009">
        <w:rPr>
          <w:rFonts w:eastAsia="Times New Roman" w:cs="Arial"/>
          <w:i/>
          <w:lang w:val="en-GB"/>
        </w:rPr>
        <w:t>m) and products, average annual throughput (in tonnes), average transhipment quantities in t/month, transhipment prices in USD/t</w:t>
      </w:r>
    </w:p>
    <w:p w14:paraId="59DAE92C"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Pipelines – crude and product</w:t>
      </w:r>
      <w:r w:rsidR="006F7829">
        <w:rPr>
          <w:rFonts w:eastAsia="Times New Roman" w:cs="Arial"/>
          <w:i/>
          <w:lang w:val="en-GB"/>
        </w:rPr>
        <w:t xml:space="preserve"> (capacity and throughput)</w:t>
      </w:r>
    </w:p>
    <w:p w14:paraId="3E302CED"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Road, rail, river, sea transport statistics</w:t>
      </w:r>
    </w:p>
    <w:p w14:paraId="5938682C" w14:textId="77777777" w:rsidR="0088608F" w:rsidRPr="00E01009" w:rsidRDefault="0088608F" w:rsidP="0088608F">
      <w:pPr>
        <w:numPr>
          <w:ilvl w:val="0"/>
          <w:numId w:val="22"/>
        </w:numPr>
        <w:spacing w:after="0"/>
        <w:ind w:hanging="654"/>
        <w:rPr>
          <w:rFonts w:eastAsia="Times New Roman" w:cs="Arial"/>
          <w:b/>
          <w:i/>
          <w:lang w:val="en-GB"/>
        </w:rPr>
      </w:pPr>
      <w:r w:rsidRPr="00E01009">
        <w:rPr>
          <w:rFonts w:eastAsia="Times New Roman" w:cs="Arial"/>
          <w:b/>
          <w:i/>
          <w:lang w:val="en-GB"/>
        </w:rPr>
        <w:t xml:space="preserve">Segment analysis </w:t>
      </w:r>
    </w:p>
    <w:p w14:paraId="64014549"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Total Motor Fuels market</w:t>
      </w:r>
    </w:p>
    <w:p w14:paraId="1FCBF18A"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lastRenderedPageBreak/>
        <w:t xml:space="preserve">Estimation of total motor fuels consumption for total gasoline, diesel used as motor fuel, </w:t>
      </w:r>
      <w:r>
        <w:rPr>
          <w:rFonts w:eastAsia="Times New Roman" w:cs="Arial"/>
          <w:i/>
          <w:lang w:val="en-GB"/>
        </w:rPr>
        <w:t>A</w:t>
      </w:r>
      <w:r w:rsidRPr="00E01009">
        <w:rPr>
          <w:rFonts w:eastAsia="Times New Roman" w:cs="Arial"/>
          <w:i/>
          <w:lang w:val="en-GB"/>
        </w:rPr>
        <w:t>utogas (LPG used as motor fuel) and CNG (history + forecast)</w:t>
      </w:r>
    </w:p>
    <w:p w14:paraId="6DFE03D0"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Estimation of quarterly distribution of consumption (Q1, Q2, Q3 and Q4 shares in total year) per type of motor fuel (history + current year)</w:t>
      </w:r>
    </w:p>
    <w:p w14:paraId="44E523BF"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Retail</w:t>
      </w:r>
    </w:p>
    <w:p w14:paraId="2599207E"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Retail motor fuels share in total motor fuels consumption and corporate cards share in retail by types of fuel in previous year,</w:t>
      </w:r>
      <w:r w:rsidRPr="003057F6">
        <w:rPr>
          <w:rFonts w:eastAsia="Times New Roman" w:cs="Arial"/>
          <w:i/>
          <w:lang w:val="en-GB"/>
        </w:rPr>
        <w:t xml:space="preserve"> </w:t>
      </w:r>
      <w:r w:rsidRPr="00E01009">
        <w:rPr>
          <w:rFonts w:eastAsia="Times New Roman" w:cs="Arial"/>
          <w:i/>
          <w:lang w:val="en-GB"/>
        </w:rPr>
        <w:t xml:space="preserve">with share of branded fuels included and LPG divided to </w:t>
      </w:r>
      <w:r>
        <w:rPr>
          <w:rFonts w:eastAsia="Times New Roman" w:cs="Arial"/>
          <w:i/>
          <w:lang w:val="en-GB"/>
        </w:rPr>
        <w:t>A</w:t>
      </w:r>
      <w:r w:rsidRPr="00E01009">
        <w:rPr>
          <w:rFonts w:eastAsia="Times New Roman" w:cs="Arial"/>
          <w:i/>
          <w:lang w:val="en-GB"/>
        </w:rPr>
        <w:t>utogas and LPG other (history + forecast) as per table below:</w:t>
      </w:r>
    </w:p>
    <w:p w14:paraId="7E804DE6" w14:textId="77777777" w:rsidR="0088608F" w:rsidRPr="00E01009" w:rsidRDefault="0088608F" w:rsidP="0088608F">
      <w:pPr>
        <w:spacing w:after="0"/>
        <w:ind w:hanging="654"/>
        <w:rPr>
          <w:rFonts w:eastAsia="Times New Roman" w:cs="Arial"/>
          <w:i/>
          <w:lang w:val="en-GB"/>
        </w:rPr>
      </w:pPr>
    </w:p>
    <w:p w14:paraId="1B395F60" w14:textId="77777777" w:rsidR="0088608F" w:rsidRPr="00E01009" w:rsidRDefault="0088608F" w:rsidP="0088608F">
      <w:pPr>
        <w:spacing w:after="0"/>
        <w:ind w:left="720" w:firstLine="720"/>
        <w:rPr>
          <w:rFonts w:eastAsia="Times New Roman" w:cs="Arial"/>
          <w:b/>
          <w:i/>
          <w:lang w:val="en-GB"/>
        </w:rPr>
      </w:pPr>
      <w:r w:rsidRPr="00E01009">
        <w:rPr>
          <w:rFonts w:eastAsia="Times New Roman" w:cs="Arial"/>
          <w:b/>
          <w:i/>
          <w:lang w:val="en-GB"/>
        </w:rPr>
        <w:t>Table 2</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701"/>
        <w:gridCol w:w="1769"/>
        <w:gridCol w:w="1795"/>
      </w:tblGrid>
      <w:tr w:rsidR="0088608F" w:rsidRPr="00E01009" w14:paraId="28DFC6B3" w14:textId="77777777" w:rsidTr="00555A03">
        <w:tc>
          <w:tcPr>
            <w:tcW w:w="1985" w:type="dxa"/>
            <w:shd w:val="clear" w:color="auto" w:fill="auto"/>
          </w:tcPr>
          <w:p w14:paraId="030CB23B" w14:textId="77777777" w:rsidR="0088608F" w:rsidRPr="003057F6" w:rsidRDefault="0088608F" w:rsidP="00555A03">
            <w:pPr>
              <w:rPr>
                <w:i/>
                <w:sz w:val="20"/>
              </w:rPr>
            </w:pPr>
            <w:r w:rsidRPr="003057F6">
              <w:rPr>
                <w:i/>
                <w:sz w:val="20"/>
              </w:rPr>
              <w:t>Total motor fuels consumption (mt actuals)</w:t>
            </w:r>
          </w:p>
        </w:tc>
        <w:tc>
          <w:tcPr>
            <w:tcW w:w="1701" w:type="dxa"/>
            <w:shd w:val="clear" w:color="auto" w:fill="auto"/>
          </w:tcPr>
          <w:p w14:paraId="191E386F" w14:textId="77777777" w:rsidR="0088608F" w:rsidRPr="003057F6" w:rsidRDefault="0088608F" w:rsidP="00555A03">
            <w:pPr>
              <w:rPr>
                <w:i/>
                <w:sz w:val="20"/>
              </w:rPr>
            </w:pPr>
            <w:r w:rsidRPr="003057F6">
              <w:rPr>
                <w:i/>
                <w:sz w:val="20"/>
              </w:rPr>
              <w:t>Total diesel consumption (mt actuals)</w:t>
            </w:r>
          </w:p>
        </w:tc>
        <w:tc>
          <w:tcPr>
            <w:tcW w:w="1701" w:type="dxa"/>
            <w:shd w:val="clear" w:color="auto" w:fill="auto"/>
          </w:tcPr>
          <w:p w14:paraId="3767BA3E" w14:textId="77777777" w:rsidR="0088608F" w:rsidRPr="003057F6" w:rsidRDefault="0088608F" w:rsidP="00555A03">
            <w:pPr>
              <w:rPr>
                <w:i/>
                <w:sz w:val="20"/>
              </w:rPr>
            </w:pPr>
            <w:r w:rsidRPr="003057F6">
              <w:rPr>
                <w:i/>
                <w:sz w:val="20"/>
              </w:rPr>
              <w:t>Total gasoline consumption (mt actuals)</w:t>
            </w:r>
          </w:p>
        </w:tc>
        <w:tc>
          <w:tcPr>
            <w:tcW w:w="1769" w:type="dxa"/>
            <w:shd w:val="clear" w:color="auto" w:fill="auto"/>
          </w:tcPr>
          <w:p w14:paraId="2160A4AE" w14:textId="77777777" w:rsidR="0088608F" w:rsidRPr="003057F6" w:rsidRDefault="0088608F" w:rsidP="00555A03">
            <w:pPr>
              <w:rPr>
                <w:i/>
                <w:sz w:val="20"/>
              </w:rPr>
            </w:pPr>
            <w:r w:rsidRPr="003057F6">
              <w:rPr>
                <w:i/>
                <w:sz w:val="20"/>
              </w:rPr>
              <w:t>Total LPG consumption (mt actuals)</w:t>
            </w:r>
          </w:p>
        </w:tc>
        <w:tc>
          <w:tcPr>
            <w:tcW w:w="1795" w:type="dxa"/>
          </w:tcPr>
          <w:p w14:paraId="139A7DFB" w14:textId="77777777" w:rsidR="0088608F" w:rsidRPr="003057F6" w:rsidRDefault="0088608F" w:rsidP="00555A03">
            <w:pPr>
              <w:rPr>
                <w:i/>
                <w:sz w:val="20"/>
              </w:rPr>
            </w:pPr>
            <w:r w:rsidRPr="003057F6">
              <w:rPr>
                <w:i/>
                <w:sz w:val="20"/>
              </w:rPr>
              <w:t>Total CNG consumption (mt actuals)</w:t>
            </w:r>
          </w:p>
        </w:tc>
      </w:tr>
      <w:tr w:rsidR="0088608F" w:rsidRPr="00E01009" w14:paraId="396D14A0" w14:textId="77777777" w:rsidTr="00555A03">
        <w:tc>
          <w:tcPr>
            <w:tcW w:w="1985" w:type="dxa"/>
            <w:shd w:val="clear" w:color="auto" w:fill="auto"/>
          </w:tcPr>
          <w:p w14:paraId="2BD68391" w14:textId="77777777" w:rsidR="0088608F" w:rsidRPr="003057F6" w:rsidRDefault="0088608F" w:rsidP="00555A03">
            <w:pPr>
              <w:rPr>
                <w:i/>
                <w:sz w:val="20"/>
              </w:rPr>
            </w:pPr>
            <w:r w:rsidRPr="003057F6">
              <w:rPr>
                <w:i/>
                <w:sz w:val="20"/>
              </w:rPr>
              <w:t>Total retail share</w:t>
            </w:r>
          </w:p>
        </w:tc>
        <w:tc>
          <w:tcPr>
            <w:tcW w:w="1701" w:type="dxa"/>
            <w:shd w:val="clear" w:color="auto" w:fill="auto"/>
          </w:tcPr>
          <w:p w14:paraId="5F82108A" w14:textId="77777777" w:rsidR="0088608F" w:rsidRPr="003057F6" w:rsidRDefault="0088608F" w:rsidP="00555A03">
            <w:pPr>
              <w:rPr>
                <w:i/>
                <w:sz w:val="20"/>
              </w:rPr>
            </w:pPr>
            <w:r w:rsidRPr="003057F6">
              <w:rPr>
                <w:i/>
                <w:sz w:val="20"/>
              </w:rPr>
              <w:t>Diesel Retail share</w:t>
            </w:r>
          </w:p>
        </w:tc>
        <w:tc>
          <w:tcPr>
            <w:tcW w:w="1701" w:type="dxa"/>
            <w:shd w:val="clear" w:color="auto" w:fill="auto"/>
          </w:tcPr>
          <w:p w14:paraId="1BC1672F" w14:textId="77777777" w:rsidR="0088608F" w:rsidRPr="003057F6" w:rsidRDefault="0088608F" w:rsidP="00555A03">
            <w:pPr>
              <w:rPr>
                <w:i/>
                <w:sz w:val="20"/>
              </w:rPr>
            </w:pPr>
            <w:r w:rsidRPr="003057F6">
              <w:rPr>
                <w:i/>
                <w:sz w:val="20"/>
              </w:rPr>
              <w:t>Gasoline retail share</w:t>
            </w:r>
          </w:p>
        </w:tc>
        <w:tc>
          <w:tcPr>
            <w:tcW w:w="1769" w:type="dxa"/>
            <w:shd w:val="clear" w:color="auto" w:fill="auto"/>
          </w:tcPr>
          <w:p w14:paraId="65A042E0" w14:textId="77777777" w:rsidR="0088608F" w:rsidRPr="003057F6" w:rsidRDefault="0088608F" w:rsidP="00555A03">
            <w:pPr>
              <w:rPr>
                <w:i/>
                <w:sz w:val="20"/>
              </w:rPr>
            </w:pPr>
            <w:r w:rsidRPr="003057F6">
              <w:rPr>
                <w:i/>
                <w:sz w:val="20"/>
              </w:rPr>
              <w:t>LPG retail share</w:t>
            </w:r>
          </w:p>
        </w:tc>
        <w:tc>
          <w:tcPr>
            <w:tcW w:w="1795" w:type="dxa"/>
          </w:tcPr>
          <w:p w14:paraId="50326C2F" w14:textId="77777777" w:rsidR="0088608F" w:rsidRPr="003057F6" w:rsidRDefault="0088608F" w:rsidP="00555A03">
            <w:pPr>
              <w:rPr>
                <w:i/>
                <w:sz w:val="20"/>
              </w:rPr>
            </w:pPr>
            <w:r w:rsidRPr="003057F6">
              <w:rPr>
                <w:i/>
                <w:sz w:val="20"/>
              </w:rPr>
              <w:t>CNG retail share</w:t>
            </w:r>
          </w:p>
        </w:tc>
      </w:tr>
      <w:tr w:rsidR="0088608F" w:rsidRPr="00E01009" w14:paraId="2A8045C5" w14:textId="77777777" w:rsidTr="00555A03">
        <w:tc>
          <w:tcPr>
            <w:tcW w:w="1985" w:type="dxa"/>
            <w:shd w:val="clear" w:color="auto" w:fill="auto"/>
          </w:tcPr>
          <w:p w14:paraId="28BD17E4" w14:textId="77777777" w:rsidR="0088608F" w:rsidRPr="003057F6" w:rsidRDefault="0088608F" w:rsidP="00555A03">
            <w:pPr>
              <w:rPr>
                <w:i/>
                <w:sz w:val="20"/>
              </w:rPr>
            </w:pPr>
            <w:r w:rsidRPr="003057F6">
              <w:rPr>
                <w:i/>
                <w:sz w:val="20"/>
              </w:rPr>
              <w:t>Total corporate cards share in retail</w:t>
            </w:r>
          </w:p>
        </w:tc>
        <w:tc>
          <w:tcPr>
            <w:tcW w:w="1701" w:type="dxa"/>
            <w:shd w:val="clear" w:color="auto" w:fill="auto"/>
          </w:tcPr>
          <w:p w14:paraId="794A5087" w14:textId="77777777" w:rsidR="0088608F" w:rsidRPr="003057F6" w:rsidRDefault="0088608F" w:rsidP="00555A03">
            <w:pPr>
              <w:rPr>
                <w:i/>
                <w:sz w:val="20"/>
              </w:rPr>
            </w:pPr>
            <w:r w:rsidRPr="003057F6">
              <w:rPr>
                <w:i/>
                <w:sz w:val="20"/>
              </w:rPr>
              <w:t>Diesel corporate cards share in retail</w:t>
            </w:r>
          </w:p>
        </w:tc>
        <w:tc>
          <w:tcPr>
            <w:tcW w:w="1701" w:type="dxa"/>
            <w:shd w:val="clear" w:color="auto" w:fill="auto"/>
          </w:tcPr>
          <w:p w14:paraId="33004EEB" w14:textId="77777777" w:rsidR="0088608F" w:rsidRPr="003057F6" w:rsidRDefault="0088608F" w:rsidP="00555A03">
            <w:pPr>
              <w:rPr>
                <w:i/>
                <w:sz w:val="20"/>
              </w:rPr>
            </w:pPr>
            <w:r w:rsidRPr="003057F6">
              <w:rPr>
                <w:i/>
                <w:sz w:val="20"/>
              </w:rPr>
              <w:t>Gasoline corporate cards share in retail</w:t>
            </w:r>
          </w:p>
        </w:tc>
        <w:tc>
          <w:tcPr>
            <w:tcW w:w="1769" w:type="dxa"/>
            <w:shd w:val="clear" w:color="auto" w:fill="auto"/>
          </w:tcPr>
          <w:p w14:paraId="2DE05B39" w14:textId="77777777" w:rsidR="0088608F" w:rsidRPr="003057F6" w:rsidRDefault="0088608F" w:rsidP="00555A03">
            <w:pPr>
              <w:rPr>
                <w:i/>
                <w:sz w:val="20"/>
              </w:rPr>
            </w:pPr>
            <w:r w:rsidRPr="003057F6">
              <w:rPr>
                <w:i/>
                <w:sz w:val="20"/>
              </w:rPr>
              <w:t>LPG corporate cards share in retail</w:t>
            </w:r>
          </w:p>
        </w:tc>
        <w:tc>
          <w:tcPr>
            <w:tcW w:w="1795" w:type="dxa"/>
          </w:tcPr>
          <w:p w14:paraId="131868FC" w14:textId="77777777" w:rsidR="0088608F" w:rsidRPr="003057F6" w:rsidRDefault="0088608F" w:rsidP="00555A03">
            <w:pPr>
              <w:rPr>
                <w:i/>
                <w:sz w:val="20"/>
              </w:rPr>
            </w:pPr>
            <w:r w:rsidRPr="003057F6">
              <w:rPr>
                <w:i/>
                <w:sz w:val="20"/>
              </w:rPr>
              <w:t>CNG corporate cards share in retail – if any</w:t>
            </w:r>
          </w:p>
        </w:tc>
      </w:tr>
      <w:tr w:rsidR="0088608F" w:rsidRPr="00E01009" w14:paraId="50F79DBB" w14:textId="77777777" w:rsidTr="00555A03">
        <w:tc>
          <w:tcPr>
            <w:tcW w:w="1985" w:type="dxa"/>
            <w:shd w:val="clear" w:color="auto" w:fill="auto"/>
          </w:tcPr>
          <w:p w14:paraId="16014F37" w14:textId="77777777" w:rsidR="0088608F" w:rsidRPr="003057F6" w:rsidRDefault="0088608F" w:rsidP="00555A03">
            <w:pPr>
              <w:rPr>
                <w:i/>
                <w:sz w:val="20"/>
              </w:rPr>
            </w:pPr>
            <w:r w:rsidRPr="003057F6">
              <w:rPr>
                <w:i/>
                <w:sz w:val="20"/>
              </w:rPr>
              <w:t>Branded fuel share in retail</w:t>
            </w:r>
          </w:p>
        </w:tc>
        <w:tc>
          <w:tcPr>
            <w:tcW w:w="1701" w:type="dxa"/>
            <w:shd w:val="clear" w:color="auto" w:fill="auto"/>
          </w:tcPr>
          <w:p w14:paraId="4B48B0BE" w14:textId="77777777" w:rsidR="0088608F" w:rsidRPr="003057F6" w:rsidRDefault="0088608F" w:rsidP="00555A03">
            <w:pPr>
              <w:rPr>
                <w:i/>
                <w:sz w:val="20"/>
              </w:rPr>
            </w:pPr>
            <w:r w:rsidRPr="003057F6">
              <w:rPr>
                <w:i/>
                <w:sz w:val="20"/>
              </w:rPr>
              <w:t>Branded diesel share in retail</w:t>
            </w:r>
          </w:p>
        </w:tc>
        <w:tc>
          <w:tcPr>
            <w:tcW w:w="1701" w:type="dxa"/>
            <w:shd w:val="clear" w:color="auto" w:fill="auto"/>
          </w:tcPr>
          <w:p w14:paraId="3EB158F7" w14:textId="77777777" w:rsidR="0088608F" w:rsidRPr="003057F6" w:rsidRDefault="0088608F" w:rsidP="00555A03">
            <w:pPr>
              <w:rPr>
                <w:i/>
                <w:sz w:val="20"/>
              </w:rPr>
            </w:pPr>
            <w:r w:rsidRPr="003057F6">
              <w:rPr>
                <w:i/>
                <w:sz w:val="20"/>
              </w:rPr>
              <w:t>Branded gasoline share in retail</w:t>
            </w:r>
          </w:p>
        </w:tc>
        <w:tc>
          <w:tcPr>
            <w:tcW w:w="1769" w:type="dxa"/>
            <w:shd w:val="clear" w:color="auto" w:fill="auto"/>
          </w:tcPr>
          <w:p w14:paraId="34AEE3CF" w14:textId="77777777" w:rsidR="0088608F" w:rsidRPr="003057F6" w:rsidRDefault="0088608F" w:rsidP="00555A03">
            <w:pPr>
              <w:rPr>
                <w:i/>
                <w:sz w:val="20"/>
              </w:rPr>
            </w:pPr>
            <w:r w:rsidRPr="003057F6">
              <w:rPr>
                <w:i/>
                <w:sz w:val="20"/>
              </w:rPr>
              <w:t>Branded LPG share in retail – if any</w:t>
            </w:r>
          </w:p>
        </w:tc>
        <w:tc>
          <w:tcPr>
            <w:tcW w:w="1795" w:type="dxa"/>
          </w:tcPr>
          <w:p w14:paraId="34663B24" w14:textId="77777777" w:rsidR="0088608F" w:rsidRPr="003057F6" w:rsidRDefault="0088608F" w:rsidP="00555A03">
            <w:pPr>
              <w:rPr>
                <w:i/>
                <w:sz w:val="20"/>
              </w:rPr>
            </w:pPr>
            <w:r w:rsidRPr="003057F6">
              <w:rPr>
                <w:i/>
                <w:sz w:val="20"/>
              </w:rPr>
              <w:t>Branded CNG share in retail – if any</w:t>
            </w:r>
          </w:p>
        </w:tc>
      </w:tr>
    </w:tbl>
    <w:p w14:paraId="466AFDFA" w14:textId="77777777" w:rsidR="0088608F" w:rsidRPr="00E01009" w:rsidRDefault="0088608F" w:rsidP="0088608F">
      <w:pPr>
        <w:spacing w:after="0"/>
        <w:ind w:hanging="654"/>
        <w:rPr>
          <w:rFonts w:eastAsia="Times New Roman" w:cs="Arial"/>
          <w:i/>
          <w:lang w:val="en-GB"/>
        </w:rPr>
      </w:pPr>
    </w:p>
    <w:p w14:paraId="119E4101"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Estimation of main operators volume shares (history + forecast)</w:t>
      </w:r>
    </w:p>
    <w:p w14:paraId="7F308D64" w14:textId="77777777" w:rsidR="0088608F" w:rsidRPr="00E01009" w:rsidRDefault="0088608F" w:rsidP="0088608F">
      <w:pPr>
        <w:numPr>
          <w:ilvl w:val="3"/>
          <w:numId w:val="22"/>
        </w:numPr>
        <w:spacing w:after="0"/>
        <w:ind w:left="2835" w:hanging="283"/>
        <w:rPr>
          <w:rFonts w:eastAsia="Times New Roman" w:cs="Arial"/>
          <w:i/>
          <w:lang w:val="en-GB"/>
        </w:rPr>
      </w:pPr>
      <w:r w:rsidRPr="00E01009">
        <w:rPr>
          <w:rFonts w:eastAsia="Times New Roman" w:cs="Arial"/>
          <w:i/>
          <w:lang w:val="en-GB"/>
        </w:rPr>
        <w:t xml:space="preserve">breakdown by types of fuel </w:t>
      </w:r>
    </w:p>
    <w:p w14:paraId="04AD20DB" w14:textId="77777777" w:rsidR="0088608F" w:rsidRPr="00E01009" w:rsidRDefault="0088608F" w:rsidP="0088608F">
      <w:pPr>
        <w:numPr>
          <w:ilvl w:val="3"/>
          <w:numId w:val="22"/>
        </w:numPr>
        <w:spacing w:after="0"/>
        <w:ind w:left="2835" w:hanging="283"/>
        <w:rPr>
          <w:rFonts w:eastAsia="Times New Roman" w:cs="Arial"/>
          <w:i/>
          <w:lang w:val="en-GB"/>
        </w:rPr>
      </w:pPr>
      <w:r w:rsidRPr="00E01009">
        <w:rPr>
          <w:rFonts w:eastAsia="Times New Roman" w:cs="Arial"/>
          <w:i/>
          <w:lang w:val="en-GB"/>
        </w:rPr>
        <w:t>breakdown by number of petrol stations</w:t>
      </w:r>
    </w:p>
    <w:p w14:paraId="00D217DA" w14:textId="77777777" w:rsidR="0088608F" w:rsidRPr="00E01009" w:rsidRDefault="0088608F" w:rsidP="0088608F">
      <w:pPr>
        <w:numPr>
          <w:ilvl w:val="3"/>
          <w:numId w:val="22"/>
        </w:numPr>
        <w:spacing w:after="0"/>
        <w:ind w:left="2835" w:hanging="283"/>
        <w:rPr>
          <w:rFonts w:eastAsia="Times New Roman" w:cs="Arial"/>
          <w:i/>
          <w:lang w:val="en-GB"/>
        </w:rPr>
      </w:pPr>
      <w:r w:rsidRPr="00E01009">
        <w:rPr>
          <w:rFonts w:eastAsia="Times New Roman" w:cs="Arial"/>
          <w:i/>
          <w:lang w:val="en-GB"/>
        </w:rPr>
        <w:t>breakdown by average throughput per petrol station (fuel/petrol station/day)</w:t>
      </w:r>
    </w:p>
    <w:p w14:paraId="16E9B2B5" w14:textId="77777777" w:rsidR="0088608F" w:rsidRPr="00E01009" w:rsidRDefault="0088608F" w:rsidP="0088608F">
      <w:pPr>
        <w:numPr>
          <w:ilvl w:val="3"/>
          <w:numId w:val="22"/>
        </w:numPr>
        <w:spacing w:after="0"/>
        <w:ind w:left="2835" w:hanging="283"/>
        <w:rPr>
          <w:rFonts w:eastAsia="Times New Roman" w:cs="Arial"/>
          <w:i/>
          <w:lang w:val="en-GB"/>
        </w:rPr>
      </w:pPr>
      <w:r w:rsidRPr="00E01009">
        <w:rPr>
          <w:rFonts w:eastAsia="Times New Roman" w:cs="Arial"/>
          <w:i/>
          <w:lang w:val="en-GB"/>
        </w:rPr>
        <w:t>in branded fuels segment (by types of fuel)</w:t>
      </w:r>
    </w:p>
    <w:p w14:paraId="1E797930" w14:textId="77777777" w:rsidR="0088608F" w:rsidRPr="00E01009" w:rsidRDefault="0088608F" w:rsidP="0088608F">
      <w:pPr>
        <w:numPr>
          <w:ilvl w:val="3"/>
          <w:numId w:val="22"/>
        </w:numPr>
        <w:spacing w:after="0"/>
        <w:ind w:left="2835" w:hanging="283"/>
        <w:rPr>
          <w:rFonts w:eastAsia="Times New Roman" w:cs="Arial"/>
          <w:i/>
          <w:lang w:val="en-GB"/>
        </w:rPr>
      </w:pPr>
      <w:r w:rsidRPr="00E01009">
        <w:rPr>
          <w:rFonts w:eastAsia="Times New Roman" w:cs="Arial"/>
          <w:i/>
          <w:lang w:val="en-GB"/>
        </w:rPr>
        <w:t>in corporate cards market (best estimation for key players)</w:t>
      </w:r>
    </w:p>
    <w:p w14:paraId="352AE497"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Key operators company profiles - more detailed profiles for 5 top players, plans and SWOT analysis</w:t>
      </w:r>
    </w:p>
    <w:p w14:paraId="49905540"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Number of petrol stations with restaurants / coffee &amp; car wash: key players per countries</w:t>
      </w:r>
    </w:p>
    <w:p w14:paraId="41235905"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Estimated retail margins for Diesel, Gasoline and LPG (history)</w:t>
      </w:r>
    </w:p>
    <w:p w14:paraId="041AF208"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Wholesale</w:t>
      </w:r>
    </w:p>
    <w:p w14:paraId="18C3CEE3"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Estimated size of Wholesale market in tons per product types (motor fuels should be shown separately – gasoline, diesel, autogas, CNG)</w:t>
      </w:r>
    </w:p>
    <w:p w14:paraId="2AE493DD"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Identification of the wholesale key players (refineries, oil companies, wholesalers and re-sellers, distributors, importers and storage owners) and their storage depots and terminals being used for the supply in the region</w:t>
      </w:r>
    </w:p>
    <w:p w14:paraId="1E093E02"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 xml:space="preserve">Estimation of the key wholesale players volume share in total wholesale and by types of fuel (history + forecast) </w:t>
      </w:r>
    </w:p>
    <w:p w14:paraId="639C9975"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Average wholesale prices (USD/t or Platts premium) for total motor fuels and breakdown by the types of fuel (history + forecast)</w:t>
      </w:r>
    </w:p>
    <w:p w14:paraId="09B80954"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t>Gross and Net Margins for Diesel, Gasoline and LPG (history + forecast)</w:t>
      </w:r>
    </w:p>
    <w:p w14:paraId="744A9D99" w14:textId="77777777" w:rsidR="0088608F" w:rsidRPr="00E01009" w:rsidRDefault="0088608F" w:rsidP="0088608F">
      <w:pPr>
        <w:numPr>
          <w:ilvl w:val="2"/>
          <w:numId w:val="22"/>
        </w:numPr>
        <w:spacing w:after="0"/>
        <w:ind w:left="2127" w:hanging="284"/>
        <w:rPr>
          <w:rFonts w:eastAsia="Times New Roman" w:cs="Arial"/>
          <w:i/>
          <w:lang w:val="en-GB"/>
        </w:rPr>
      </w:pPr>
      <w:r w:rsidRPr="00E01009">
        <w:rPr>
          <w:rFonts w:eastAsia="Times New Roman" w:cs="Arial"/>
          <w:i/>
          <w:lang w:val="en-GB"/>
        </w:rPr>
        <w:lastRenderedPageBreak/>
        <w:t>Bitumen: prices of bitumen on Platts formula per country, top 10 end users per country for bitumen (per bitumen type: 60, 200, industrial, polymer), top 5 bitumen traders per country (basic info, annual sales volumes), market shares of major market players at bitumen market per country</w:t>
      </w:r>
    </w:p>
    <w:p w14:paraId="6D8CFEB9" w14:textId="77777777" w:rsidR="0088608F" w:rsidRPr="00E01009" w:rsidRDefault="0088608F" w:rsidP="0088608F">
      <w:pPr>
        <w:numPr>
          <w:ilvl w:val="0"/>
          <w:numId w:val="22"/>
        </w:numPr>
        <w:spacing w:after="0"/>
        <w:ind w:hanging="654"/>
        <w:rPr>
          <w:rFonts w:eastAsia="Times New Roman" w:cs="Arial"/>
          <w:i/>
          <w:lang w:val="en-GB"/>
        </w:rPr>
      </w:pPr>
      <w:r w:rsidRPr="00E01009">
        <w:rPr>
          <w:rFonts w:eastAsia="Times New Roman" w:cs="Arial"/>
          <w:b/>
          <w:i/>
          <w:lang w:val="en-GB"/>
        </w:rPr>
        <w:t>Price analysis</w:t>
      </w:r>
    </w:p>
    <w:p w14:paraId="5515010F"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Prices per product type</w:t>
      </w:r>
      <w:r w:rsidRPr="00D471D2">
        <w:rPr>
          <w:rFonts w:eastAsia="Times New Roman" w:cs="Arial"/>
          <w:i/>
          <w:lang w:val="en-GB"/>
        </w:rPr>
        <w:t xml:space="preserve"> – markup from Platts </w:t>
      </w:r>
      <w:r>
        <w:rPr>
          <w:rFonts w:eastAsia="Times New Roman" w:cs="Arial"/>
          <w:i/>
          <w:lang w:val="en-GB"/>
        </w:rPr>
        <w:t>qu</w:t>
      </w:r>
      <w:r w:rsidRPr="00D471D2">
        <w:rPr>
          <w:rFonts w:eastAsia="Times New Roman" w:cs="Arial"/>
          <w:i/>
          <w:lang w:val="en-GB"/>
        </w:rPr>
        <w:t>otation</w:t>
      </w:r>
      <w:r w:rsidRPr="00E01009">
        <w:rPr>
          <w:rFonts w:eastAsia="Times New Roman" w:cs="Arial"/>
          <w:i/>
          <w:lang w:val="en-GB"/>
        </w:rPr>
        <w:t xml:space="preserve"> (Diesel, Gasoline, LPG, CNG, Bitumen) per country in wholesale and retail separately (history + forecast)</w:t>
      </w:r>
    </w:p>
    <w:p w14:paraId="21D66E0C"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Key players average retail and wholesale prices for motor fuels (Diesel, Gasoline, LPG, CNG) (history + forecast)</w:t>
      </w:r>
    </w:p>
    <w:p w14:paraId="3A4894C8" w14:textId="77777777" w:rsidR="0088608F" w:rsidRPr="00E01009" w:rsidRDefault="0088608F" w:rsidP="0088608F">
      <w:pPr>
        <w:numPr>
          <w:ilvl w:val="1"/>
          <w:numId w:val="22"/>
        </w:numPr>
        <w:spacing w:after="0"/>
        <w:ind w:hanging="654"/>
        <w:rPr>
          <w:rFonts w:eastAsia="Times New Roman" w:cs="Arial"/>
          <w:i/>
          <w:lang w:val="en-GB"/>
        </w:rPr>
      </w:pPr>
      <w:r w:rsidRPr="00E01009">
        <w:rPr>
          <w:rFonts w:eastAsia="Times New Roman" w:cs="Arial"/>
          <w:i/>
          <w:lang w:val="en-GB"/>
        </w:rPr>
        <w:t>Gross and Net Margins for Diesel, Gasoline, LPG and CNG</w:t>
      </w:r>
    </w:p>
    <w:p w14:paraId="0D808F01" w14:textId="77777777" w:rsidR="0088608F" w:rsidRDefault="0088608F" w:rsidP="0088608F">
      <w:pPr>
        <w:numPr>
          <w:ilvl w:val="1"/>
          <w:numId w:val="22"/>
        </w:numPr>
        <w:spacing w:after="0"/>
        <w:ind w:hanging="654"/>
        <w:rPr>
          <w:rFonts w:eastAsia="Times New Roman" w:cs="Arial"/>
          <w:i/>
          <w:lang w:val="en-GB"/>
        </w:rPr>
      </w:pPr>
      <w:r w:rsidRPr="00501EA8">
        <w:rPr>
          <w:rFonts w:eastAsia="Times New Roman" w:cs="Arial"/>
          <w:i/>
          <w:lang w:val="en-GB"/>
        </w:rPr>
        <w:t>Mark-up spread for branded fuels compared to regular (non-branded) fuels</w:t>
      </w:r>
    </w:p>
    <w:p w14:paraId="17FAE4BE" w14:textId="77777777" w:rsidR="0088608F" w:rsidRPr="00050330" w:rsidRDefault="0088608F" w:rsidP="0088608F">
      <w:pPr>
        <w:numPr>
          <w:ilvl w:val="0"/>
          <w:numId w:val="22"/>
        </w:numPr>
        <w:spacing w:after="0"/>
        <w:ind w:hanging="654"/>
        <w:rPr>
          <w:rFonts w:eastAsia="Times New Roman" w:cs="Arial"/>
          <w:b/>
          <w:i/>
          <w:lang w:val="en-GB"/>
        </w:rPr>
      </w:pPr>
      <w:r w:rsidRPr="00050330">
        <w:rPr>
          <w:rFonts w:eastAsia="Times New Roman" w:cs="Arial"/>
          <w:b/>
          <w:i/>
          <w:lang w:val="en-GB"/>
        </w:rPr>
        <w:t xml:space="preserve">Energy market </w:t>
      </w:r>
      <w:r>
        <w:rPr>
          <w:rFonts w:eastAsia="Times New Roman" w:cs="Arial"/>
          <w:b/>
          <w:i/>
          <w:lang w:val="en-GB"/>
        </w:rPr>
        <w:t>dynamics</w:t>
      </w:r>
    </w:p>
    <w:p w14:paraId="0F261C87" w14:textId="77777777" w:rsidR="0088608F" w:rsidRDefault="0088608F" w:rsidP="0088608F">
      <w:pPr>
        <w:numPr>
          <w:ilvl w:val="1"/>
          <w:numId w:val="22"/>
        </w:numPr>
        <w:spacing w:after="0"/>
        <w:rPr>
          <w:rFonts w:eastAsia="Times New Roman" w:cs="Arial"/>
          <w:i/>
          <w:lang w:val="en-GB"/>
        </w:rPr>
      </w:pPr>
      <w:r w:rsidRPr="00D57E80">
        <w:rPr>
          <w:rFonts w:eastAsia="Times New Roman" w:cs="Arial"/>
          <w:i/>
          <w:lang w:val="en-GB"/>
        </w:rPr>
        <w:t>Understanding the energy market dynamics and risk</w:t>
      </w:r>
      <w:r>
        <w:rPr>
          <w:rFonts w:eastAsia="Times New Roman" w:cs="Arial"/>
          <w:i/>
          <w:lang w:val="en-GB"/>
        </w:rPr>
        <w:t>s</w:t>
      </w:r>
      <w:r w:rsidRPr="00D57E80">
        <w:rPr>
          <w:rFonts w:eastAsia="Times New Roman" w:cs="Arial"/>
          <w:i/>
          <w:lang w:val="en-GB"/>
        </w:rPr>
        <w:t>/opportunities in oil sector globally and in Balkan market region.</w:t>
      </w:r>
      <w:r>
        <w:rPr>
          <w:rFonts w:eastAsia="Times New Roman" w:cs="Arial"/>
          <w:i/>
          <w:lang w:val="en-GB"/>
        </w:rPr>
        <w:t xml:space="preserve"> </w:t>
      </w:r>
      <w:r w:rsidRPr="00D57E80">
        <w:rPr>
          <w:rFonts w:eastAsia="Times New Roman" w:cs="Arial"/>
          <w:i/>
          <w:lang w:val="en-GB"/>
        </w:rPr>
        <w:t>Identifying top risks in oil sector - changes in geopolitical and regulatory environment (international conflicts, import bans, politicisation of the energy transition etc.) and business environment (volatile fuel prices, high fuel costs, supply chain disruptions, inflation</w:t>
      </w:r>
      <w:r>
        <w:rPr>
          <w:rFonts w:eastAsia="Times New Roman" w:cs="Arial"/>
          <w:i/>
          <w:lang w:val="en-GB"/>
        </w:rPr>
        <w:t xml:space="preserve">, impact of tariff rates policies changes on oil prices, inflation, economic growth, trade </w:t>
      </w:r>
      <w:r w:rsidRPr="00D57E80">
        <w:rPr>
          <w:rFonts w:eastAsia="Times New Roman" w:cs="Arial"/>
          <w:i/>
          <w:lang w:val="en-GB"/>
        </w:rPr>
        <w:t>etc.), as well as top opportunities for Balkan market countries.</w:t>
      </w:r>
    </w:p>
    <w:p w14:paraId="44210FCE" w14:textId="77777777" w:rsidR="0088608F" w:rsidRPr="00050330" w:rsidRDefault="0088608F" w:rsidP="0088608F">
      <w:pPr>
        <w:numPr>
          <w:ilvl w:val="0"/>
          <w:numId w:val="22"/>
        </w:numPr>
        <w:spacing w:after="0"/>
        <w:ind w:hanging="654"/>
        <w:rPr>
          <w:rFonts w:eastAsia="Times New Roman" w:cs="Arial"/>
          <w:b/>
          <w:i/>
          <w:lang w:val="en-GB"/>
        </w:rPr>
      </w:pPr>
      <w:r>
        <w:rPr>
          <w:rFonts w:eastAsia="Times New Roman" w:cs="Arial"/>
          <w:b/>
          <w:i/>
          <w:lang w:val="en-GB"/>
        </w:rPr>
        <w:t>Adoption of alternative (cleaner) fuels</w:t>
      </w:r>
    </w:p>
    <w:p w14:paraId="4368247B" w14:textId="77777777" w:rsidR="0088608F" w:rsidRPr="00D57E80" w:rsidRDefault="0088608F" w:rsidP="0088608F">
      <w:pPr>
        <w:numPr>
          <w:ilvl w:val="1"/>
          <w:numId w:val="22"/>
        </w:numPr>
        <w:spacing w:after="0"/>
        <w:rPr>
          <w:rFonts w:eastAsia="Times New Roman" w:cs="Arial"/>
          <w:i/>
          <w:lang w:val="en-GB"/>
        </w:rPr>
      </w:pPr>
      <w:r>
        <w:rPr>
          <w:rFonts w:eastAsia="Times New Roman" w:cs="Arial"/>
          <w:i/>
          <w:lang w:val="en-GB"/>
        </w:rPr>
        <w:t>S</w:t>
      </w:r>
      <w:r w:rsidRPr="00D57E80">
        <w:rPr>
          <w:rFonts w:eastAsia="Times New Roman" w:cs="Arial"/>
          <w:i/>
          <w:lang w:val="en-GB"/>
        </w:rPr>
        <w:t xml:space="preserve">hare of annual </w:t>
      </w:r>
      <w:r>
        <w:rPr>
          <w:rFonts w:eastAsia="Times New Roman" w:cs="Arial"/>
          <w:i/>
          <w:lang w:val="en-GB"/>
        </w:rPr>
        <w:t xml:space="preserve">motor </w:t>
      </w:r>
      <w:r w:rsidRPr="00D57E80">
        <w:rPr>
          <w:rFonts w:eastAsia="Times New Roman" w:cs="Arial"/>
          <w:i/>
          <w:lang w:val="en-GB"/>
        </w:rPr>
        <w:t>fuel consumption of the transportation sector that transitions to alternative cleaner fuels such as hydrogen, electricity (for electric vehicles)</w:t>
      </w:r>
      <w:r>
        <w:rPr>
          <w:rFonts w:eastAsia="Times New Roman" w:cs="Arial"/>
          <w:i/>
          <w:lang w:val="en-GB"/>
        </w:rPr>
        <w:t xml:space="preserve"> </w:t>
      </w:r>
      <w:r w:rsidRPr="00D57E80">
        <w:rPr>
          <w:rFonts w:eastAsia="Times New Roman" w:cs="Arial"/>
          <w:i/>
          <w:lang w:val="en-GB"/>
        </w:rPr>
        <w:t xml:space="preserve">and other (current year </w:t>
      </w:r>
      <w:r>
        <w:rPr>
          <w:rFonts w:eastAsia="Times New Roman" w:cs="Arial"/>
          <w:i/>
          <w:lang w:val="en-GB"/>
        </w:rPr>
        <w:t>+</w:t>
      </w:r>
      <w:r w:rsidRPr="00D57E80">
        <w:rPr>
          <w:rFonts w:eastAsia="Times New Roman" w:cs="Arial"/>
          <w:i/>
          <w:lang w:val="en-GB"/>
        </w:rPr>
        <w:t xml:space="preserve"> forecast).</w:t>
      </w:r>
    </w:p>
    <w:p w14:paraId="0D4C69F0" w14:textId="77777777" w:rsidR="00BD3A80" w:rsidRDefault="0088608F" w:rsidP="00BD3A80">
      <w:pPr>
        <w:numPr>
          <w:ilvl w:val="1"/>
          <w:numId w:val="22"/>
        </w:numPr>
        <w:spacing w:after="0"/>
        <w:rPr>
          <w:rFonts w:eastAsia="Times New Roman" w:cs="Arial"/>
          <w:i/>
          <w:lang w:val="en-GB"/>
        </w:rPr>
      </w:pPr>
      <w:r w:rsidRPr="00D57E80">
        <w:rPr>
          <w:rFonts w:eastAsia="Times New Roman" w:cs="Arial"/>
          <w:i/>
          <w:lang w:val="en-GB"/>
        </w:rPr>
        <w:t xml:space="preserve">Annual demand outlook for alternative cleaner fuels for transportation sector (current year </w:t>
      </w:r>
      <w:r>
        <w:rPr>
          <w:rFonts w:eastAsia="Times New Roman" w:cs="Arial"/>
          <w:i/>
          <w:lang w:val="en-GB"/>
        </w:rPr>
        <w:t>+</w:t>
      </w:r>
      <w:r w:rsidRPr="00D57E80">
        <w:rPr>
          <w:rFonts w:eastAsia="Times New Roman" w:cs="Arial"/>
          <w:i/>
          <w:lang w:val="en-GB"/>
        </w:rPr>
        <w:t xml:space="preserve"> forecast).</w:t>
      </w:r>
    </w:p>
    <w:p w14:paraId="4788DB34" w14:textId="61201634" w:rsidR="00BD3A80" w:rsidRPr="002D5B0E" w:rsidRDefault="002D5B0E" w:rsidP="002D5B0E">
      <w:pPr>
        <w:ind w:firstLine="425"/>
        <w:rPr>
          <w:rFonts w:eastAsia="Times New Roman" w:cs="Arial"/>
          <w:b/>
          <w:bCs/>
          <w:lang w:val="en-GB"/>
        </w:rPr>
      </w:pPr>
      <w:r>
        <w:rPr>
          <w:rFonts w:eastAsia="Times New Roman" w:cs="Arial"/>
          <w:b/>
          <w:bCs/>
          <w:lang w:val="en-GB"/>
        </w:rPr>
        <w:t xml:space="preserve">4.2. </w:t>
      </w:r>
      <w:r w:rsidR="00EC204D" w:rsidRPr="00EC204D">
        <w:rPr>
          <w:rFonts w:eastAsia="Times New Roman" w:cs="Arial"/>
          <w:b/>
          <w:bCs/>
          <w:lang w:val="en-GB"/>
        </w:rPr>
        <w:t xml:space="preserve">“Petrochemicals Study” </w:t>
      </w:r>
      <w:r w:rsidR="00555A03">
        <w:rPr>
          <w:rFonts w:eastAsia="Times New Roman" w:cs="Arial"/>
          <w:b/>
          <w:bCs/>
          <w:lang w:val="en-GB"/>
        </w:rPr>
        <w:t>– o</w:t>
      </w:r>
      <w:r w:rsidR="00555A03" w:rsidRPr="002D5B0E">
        <w:rPr>
          <w:rFonts w:eastAsia="Times New Roman" w:cs="Arial"/>
          <w:b/>
          <w:bCs/>
          <w:lang w:val="en-GB"/>
        </w:rPr>
        <w:t>ptional</w:t>
      </w:r>
      <w:r w:rsidR="00BD3A80" w:rsidRPr="002D5B0E">
        <w:rPr>
          <w:rFonts w:eastAsia="Times New Roman" w:cs="Arial"/>
          <w:b/>
          <w:bCs/>
          <w:lang w:val="en-GB"/>
        </w:rPr>
        <w:t>:</w:t>
      </w:r>
    </w:p>
    <w:p w14:paraId="684E2A83" w14:textId="77777777" w:rsidR="00BD3A80" w:rsidRPr="00E01009" w:rsidRDefault="00BD3A80" w:rsidP="00BD3A80">
      <w:pPr>
        <w:numPr>
          <w:ilvl w:val="0"/>
          <w:numId w:val="22"/>
        </w:numPr>
        <w:spacing w:after="0"/>
        <w:ind w:hanging="654"/>
        <w:rPr>
          <w:rFonts w:eastAsia="Times New Roman" w:cs="Arial"/>
          <w:b/>
          <w:i/>
          <w:lang w:val="en-GB"/>
        </w:rPr>
      </w:pPr>
      <w:r w:rsidRPr="00E01009">
        <w:rPr>
          <w:rFonts w:eastAsia="Times New Roman" w:cs="Arial"/>
          <w:b/>
          <w:i/>
          <w:lang w:val="en-GB"/>
        </w:rPr>
        <w:t xml:space="preserve">Periods: </w:t>
      </w:r>
    </w:p>
    <w:p w14:paraId="19C1CE84" w14:textId="63612170" w:rsidR="00BD3A80" w:rsidRDefault="00A076A6" w:rsidP="00BD3A80">
      <w:pPr>
        <w:numPr>
          <w:ilvl w:val="1"/>
          <w:numId w:val="22"/>
        </w:numPr>
        <w:spacing w:after="0"/>
        <w:ind w:hanging="654"/>
        <w:rPr>
          <w:rFonts w:eastAsia="Times New Roman" w:cs="Arial"/>
          <w:i/>
          <w:lang w:val="en-GB"/>
        </w:rPr>
      </w:pPr>
      <w:r>
        <w:rPr>
          <w:rFonts w:eastAsia="Times New Roman" w:cs="Arial"/>
          <w:i/>
          <w:lang w:val="en-GB"/>
        </w:rPr>
        <w:t xml:space="preserve">History 2015-2025; </w:t>
      </w:r>
      <w:r w:rsidR="00BD3A80" w:rsidRPr="00E01009">
        <w:rPr>
          <w:rFonts w:eastAsia="Times New Roman" w:cs="Arial"/>
          <w:i/>
          <w:lang w:val="en-GB"/>
        </w:rPr>
        <w:t>Forecast 20</w:t>
      </w:r>
      <w:r w:rsidR="00BD3A80">
        <w:rPr>
          <w:rFonts w:eastAsia="Times New Roman" w:cs="Arial"/>
          <w:i/>
          <w:lang w:val="en-GB"/>
        </w:rPr>
        <w:t>26-2035</w:t>
      </w:r>
    </w:p>
    <w:p w14:paraId="5A3721CD" w14:textId="77777777" w:rsidR="002D5B0E" w:rsidRPr="00B71055" w:rsidRDefault="002D5B0E" w:rsidP="00B71055">
      <w:pPr>
        <w:numPr>
          <w:ilvl w:val="0"/>
          <w:numId w:val="22"/>
        </w:numPr>
        <w:spacing w:after="0"/>
        <w:ind w:hanging="654"/>
        <w:rPr>
          <w:rFonts w:eastAsia="Times New Roman" w:cs="Arial"/>
          <w:b/>
          <w:i/>
          <w:lang w:val="en-GB"/>
        </w:rPr>
      </w:pPr>
      <w:r w:rsidRPr="00B71055">
        <w:rPr>
          <w:rFonts w:eastAsia="Times New Roman" w:cs="Arial"/>
          <w:b/>
          <w:i/>
          <w:lang w:val="en-GB"/>
        </w:rPr>
        <w:t xml:space="preserve">Countries/markets: </w:t>
      </w:r>
    </w:p>
    <w:p w14:paraId="68AC998E" w14:textId="77777777" w:rsidR="002D5B0E" w:rsidRDefault="002D5B0E" w:rsidP="002D5B0E">
      <w:pPr>
        <w:numPr>
          <w:ilvl w:val="1"/>
          <w:numId w:val="22"/>
        </w:numPr>
        <w:spacing w:after="0"/>
        <w:ind w:hanging="654"/>
        <w:rPr>
          <w:rFonts w:eastAsia="Times New Roman" w:cs="Arial"/>
          <w:i/>
          <w:lang w:val="en-GB"/>
        </w:rPr>
      </w:pPr>
      <w:r>
        <w:rPr>
          <w:rFonts w:eastAsia="Times New Roman" w:cs="Arial"/>
          <w:i/>
          <w:lang w:val="en-GB"/>
        </w:rPr>
        <w:t xml:space="preserve">Total EU market </w:t>
      </w:r>
    </w:p>
    <w:p w14:paraId="1018A50B" w14:textId="637BDF49" w:rsidR="002D5B0E" w:rsidRDefault="002D5B0E" w:rsidP="002D5B0E">
      <w:pPr>
        <w:numPr>
          <w:ilvl w:val="1"/>
          <w:numId w:val="22"/>
        </w:numPr>
        <w:spacing w:after="0"/>
        <w:ind w:hanging="654"/>
        <w:rPr>
          <w:rFonts w:eastAsia="Times New Roman" w:cs="Arial"/>
          <w:i/>
          <w:lang w:val="en-GB"/>
        </w:rPr>
      </w:pPr>
      <w:r>
        <w:rPr>
          <w:rFonts w:eastAsia="Times New Roman" w:cs="Arial"/>
          <w:i/>
          <w:lang w:val="en-GB"/>
        </w:rPr>
        <w:t xml:space="preserve">12 Balkan countries/markets: </w:t>
      </w:r>
      <w:r w:rsidRPr="002D5B0E">
        <w:rPr>
          <w:rFonts w:eastAsia="Times New Roman" w:cs="Arial"/>
          <w:i/>
          <w:lang w:val="en-GB"/>
        </w:rPr>
        <w:t>Albania, Bosnia and Herzegovina, Bulgaria, Croatia, Greece, Hungary, North Macedonia, Montenegro, Romania, Slovenia, Serbia and Kosovo as separate region.</w:t>
      </w:r>
    </w:p>
    <w:p w14:paraId="2231D381" w14:textId="2FE7372C" w:rsidR="00E22570" w:rsidRPr="00E01009" w:rsidRDefault="00D13988" w:rsidP="002D5B0E">
      <w:pPr>
        <w:numPr>
          <w:ilvl w:val="1"/>
          <w:numId w:val="22"/>
        </w:numPr>
        <w:spacing w:after="0"/>
        <w:ind w:hanging="654"/>
        <w:rPr>
          <w:rFonts w:eastAsia="Times New Roman" w:cs="Arial"/>
          <w:i/>
          <w:lang w:val="en-GB"/>
        </w:rPr>
      </w:pPr>
      <w:r>
        <w:rPr>
          <w:rFonts w:eastAsia="Times New Roman" w:cs="Arial"/>
          <w:i/>
          <w:lang w:val="en-GB"/>
        </w:rPr>
        <w:t>Turkey</w:t>
      </w:r>
    </w:p>
    <w:p w14:paraId="1C805C3B" w14:textId="13B4086F" w:rsidR="002D5B0E" w:rsidRPr="00E01009" w:rsidRDefault="00555A03" w:rsidP="002D5B0E">
      <w:pPr>
        <w:numPr>
          <w:ilvl w:val="0"/>
          <w:numId w:val="22"/>
        </w:numPr>
        <w:spacing w:after="0"/>
        <w:ind w:hanging="654"/>
        <w:rPr>
          <w:rFonts w:eastAsia="Times New Roman" w:cs="Arial"/>
          <w:i/>
          <w:lang w:val="en-GB"/>
        </w:rPr>
      </w:pPr>
      <w:r>
        <w:rPr>
          <w:rFonts w:eastAsia="Times New Roman" w:cs="Arial"/>
          <w:b/>
          <w:i/>
          <w:lang w:val="en-GB"/>
        </w:rPr>
        <w:t>K</w:t>
      </w:r>
      <w:r w:rsidR="002D5B0E" w:rsidRPr="00E01009">
        <w:rPr>
          <w:rFonts w:eastAsia="Times New Roman" w:cs="Arial"/>
          <w:b/>
          <w:i/>
          <w:lang w:val="en-GB"/>
        </w:rPr>
        <w:t>ey facts</w:t>
      </w:r>
      <w:r>
        <w:rPr>
          <w:rFonts w:eastAsia="Times New Roman" w:cs="Arial"/>
          <w:b/>
          <w:i/>
          <w:lang w:val="en-GB"/>
        </w:rPr>
        <w:t xml:space="preserve"> to be reported</w:t>
      </w:r>
    </w:p>
    <w:p w14:paraId="3B1C5926" w14:textId="61D98A4A" w:rsidR="00BD3A80" w:rsidRDefault="00BD3A80" w:rsidP="00B71055">
      <w:pPr>
        <w:numPr>
          <w:ilvl w:val="1"/>
          <w:numId w:val="22"/>
        </w:numPr>
        <w:spacing w:after="0"/>
        <w:ind w:hanging="654"/>
        <w:rPr>
          <w:rFonts w:eastAsia="Times New Roman" w:cs="Arial"/>
          <w:i/>
          <w:lang w:val="en-GB"/>
        </w:rPr>
      </w:pPr>
      <w:r>
        <w:rPr>
          <w:rFonts w:eastAsia="Times New Roman" w:cs="Arial"/>
          <w:i/>
          <w:lang w:val="en-GB"/>
        </w:rPr>
        <w:t>P</w:t>
      </w:r>
      <w:r w:rsidRPr="00BD3A80">
        <w:rPr>
          <w:rFonts w:eastAsia="Times New Roman" w:cs="Arial"/>
          <w:i/>
          <w:lang w:val="en-GB"/>
        </w:rPr>
        <w:t xml:space="preserve">roduction, consumption, import and export of the petrochemical products </w:t>
      </w:r>
      <w:r w:rsidR="00C15DF8">
        <w:rPr>
          <w:rFonts w:eastAsia="Times New Roman" w:cs="Arial"/>
          <w:i/>
          <w:lang w:val="en-GB"/>
        </w:rPr>
        <w:t>(</w:t>
      </w:r>
      <w:r w:rsidR="00055A6A">
        <w:rPr>
          <w:rFonts w:eastAsia="Times New Roman" w:cs="Arial"/>
          <w:i/>
          <w:lang w:val="en-GB"/>
        </w:rPr>
        <w:t>F</w:t>
      </w:r>
      <w:r w:rsidR="00C15DF8">
        <w:rPr>
          <w:rFonts w:eastAsia="Times New Roman" w:cs="Arial"/>
          <w:i/>
          <w:lang w:val="en-GB"/>
        </w:rPr>
        <w:t>orecast)</w:t>
      </w:r>
    </w:p>
    <w:p w14:paraId="4994CD50" w14:textId="32529472" w:rsidR="00BD3A80" w:rsidRDefault="00BD3A80" w:rsidP="00B71055">
      <w:pPr>
        <w:numPr>
          <w:ilvl w:val="2"/>
          <w:numId w:val="22"/>
        </w:numPr>
        <w:spacing w:after="0"/>
        <w:ind w:left="2127" w:hanging="284"/>
        <w:rPr>
          <w:rFonts w:eastAsia="Times New Roman" w:cs="Arial"/>
          <w:i/>
          <w:lang w:val="en-GB"/>
        </w:rPr>
      </w:pPr>
      <w:r w:rsidRPr="00BD3A80">
        <w:rPr>
          <w:rFonts w:eastAsia="Times New Roman" w:cs="Arial"/>
          <w:i/>
          <w:lang w:val="en-GB"/>
        </w:rPr>
        <w:t>by countries</w:t>
      </w:r>
      <w:r w:rsidR="00055A6A">
        <w:rPr>
          <w:rFonts w:eastAsia="Times New Roman" w:cs="Arial"/>
          <w:i/>
          <w:lang w:val="en-GB"/>
        </w:rPr>
        <w:t xml:space="preserve">/markets: </w:t>
      </w:r>
      <w:r w:rsidR="009E7829">
        <w:rPr>
          <w:rFonts w:eastAsia="Times New Roman" w:cs="Arial"/>
          <w:i/>
          <w:lang w:val="en-GB"/>
        </w:rPr>
        <w:t xml:space="preserve">Total </w:t>
      </w:r>
      <w:r w:rsidR="00D866CA">
        <w:rPr>
          <w:rFonts w:eastAsia="Times New Roman" w:cs="Arial"/>
          <w:i/>
          <w:lang w:val="en-GB"/>
        </w:rPr>
        <w:t>EU, 12 Balkan countries</w:t>
      </w:r>
      <w:r w:rsidR="00793C0D">
        <w:rPr>
          <w:rFonts w:eastAsia="Times New Roman" w:cs="Arial"/>
          <w:i/>
          <w:lang w:val="en-GB"/>
        </w:rPr>
        <w:t>/markets</w:t>
      </w:r>
      <w:r w:rsidR="00F4649F">
        <w:rPr>
          <w:rFonts w:eastAsia="Times New Roman" w:cs="Arial"/>
          <w:i/>
          <w:lang w:val="en-GB"/>
        </w:rPr>
        <w:t xml:space="preserve"> </w:t>
      </w:r>
      <w:r w:rsidR="00055A6A">
        <w:rPr>
          <w:rFonts w:eastAsia="Times New Roman" w:cs="Arial"/>
          <w:i/>
          <w:lang w:val="en-GB"/>
        </w:rPr>
        <w:t>(data per country/market)</w:t>
      </w:r>
      <w:r w:rsidR="00055A6A" w:rsidRPr="00BD3A80">
        <w:rPr>
          <w:rFonts w:eastAsia="Times New Roman" w:cs="Arial"/>
          <w:i/>
          <w:lang w:val="en-GB"/>
        </w:rPr>
        <w:t xml:space="preserve"> </w:t>
      </w:r>
      <w:r w:rsidRPr="00BD3A80">
        <w:rPr>
          <w:rFonts w:eastAsia="Times New Roman" w:cs="Arial"/>
          <w:i/>
          <w:lang w:val="en-GB"/>
        </w:rPr>
        <w:t>and Turkey</w:t>
      </w:r>
    </w:p>
    <w:p w14:paraId="6C954CFA" w14:textId="4A9F0C66" w:rsidR="00BD3A80" w:rsidRPr="00BD3A80" w:rsidRDefault="00BD3A80" w:rsidP="00B71055">
      <w:pPr>
        <w:numPr>
          <w:ilvl w:val="2"/>
          <w:numId w:val="22"/>
        </w:numPr>
        <w:spacing w:after="0"/>
        <w:ind w:left="2127" w:hanging="284"/>
        <w:rPr>
          <w:rFonts w:eastAsia="Times New Roman" w:cs="Arial"/>
          <w:i/>
          <w:lang w:val="en-GB"/>
        </w:rPr>
      </w:pPr>
      <w:r w:rsidRPr="00BD3A80">
        <w:rPr>
          <w:rFonts w:eastAsia="Times New Roman" w:cs="Arial"/>
          <w:i/>
          <w:lang w:val="en-GB"/>
        </w:rPr>
        <w:t>by type of petrochemical products</w:t>
      </w:r>
      <w:r w:rsidR="00064FD5">
        <w:rPr>
          <w:rFonts w:eastAsia="Times New Roman" w:cs="Arial"/>
          <w:i/>
          <w:lang w:val="en-GB"/>
        </w:rPr>
        <w:t xml:space="preserve">: </w:t>
      </w:r>
      <w:r w:rsidRPr="00BD3A80">
        <w:rPr>
          <w:rFonts w:eastAsia="Times New Roman" w:cs="Arial"/>
          <w:i/>
          <w:lang w:val="en-GB"/>
        </w:rPr>
        <w:t>HDPE, LDPE, SBR, Polypropylene</w:t>
      </w:r>
    </w:p>
    <w:p w14:paraId="36B707A2" w14:textId="1A3DF133" w:rsidR="00BD3A80" w:rsidRDefault="00BD3A80" w:rsidP="00B71055">
      <w:pPr>
        <w:numPr>
          <w:ilvl w:val="1"/>
          <w:numId w:val="22"/>
        </w:numPr>
        <w:spacing w:after="0"/>
        <w:ind w:hanging="654"/>
        <w:rPr>
          <w:rFonts w:eastAsia="Times New Roman" w:cs="Arial"/>
          <w:i/>
          <w:lang w:val="en-GB"/>
        </w:rPr>
      </w:pPr>
      <w:r w:rsidRPr="00BD3A80">
        <w:rPr>
          <w:rFonts w:eastAsia="Times New Roman" w:cs="Arial"/>
          <w:i/>
          <w:lang w:val="en-GB"/>
        </w:rPr>
        <w:t xml:space="preserve">Prices of petrochemical products </w:t>
      </w:r>
      <w:r w:rsidR="00C15DF8">
        <w:rPr>
          <w:rFonts w:eastAsia="Times New Roman" w:cs="Arial"/>
          <w:i/>
          <w:lang w:val="en-GB"/>
        </w:rPr>
        <w:t>(</w:t>
      </w:r>
      <w:r w:rsidR="00064FD5">
        <w:rPr>
          <w:rFonts w:eastAsia="Times New Roman" w:cs="Arial"/>
          <w:i/>
          <w:lang w:val="en-GB"/>
        </w:rPr>
        <w:t>F</w:t>
      </w:r>
      <w:r w:rsidR="00C15DF8">
        <w:rPr>
          <w:rFonts w:eastAsia="Times New Roman" w:cs="Arial"/>
          <w:i/>
          <w:lang w:val="en-GB"/>
        </w:rPr>
        <w:t>orecast)</w:t>
      </w:r>
    </w:p>
    <w:p w14:paraId="26ACB296" w14:textId="77777777" w:rsidR="00BD3A80" w:rsidRDefault="00BD3A80" w:rsidP="00B71055">
      <w:pPr>
        <w:numPr>
          <w:ilvl w:val="2"/>
          <w:numId w:val="22"/>
        </w:numPr>
        <w:spacing w:after="0"/>
        <w:ind w:left="2127" w:hanging="284"/>
        <w:rPr>
          <w:rFonts w:eastAsia="Times New Roman" w:cs="Arial"/>
          <w:i/>
          <w:lang w:val="en-GB"/>
        </w:rPr>
      </w:pPr>
      <w:r w:rsidRPr="00BD3A80">
        <w:rPr>
          <w:rFonts w:eastAsia="Times New Roman" w:cs="Arial"/>
          <w:i/>
          <w:lang w:val="en-GB"/>
        </w:rPr>
        <w:t xml:space="preserve">by year </w:t>
      </w:r>
    </w:p>
    <w:p w14:paraId="4A4BEB13" w14:textId="1CF5F32E" w:rsidR="00363A92" w:rsidRDefault="00363A92" w:rsidP="00B71055">
      <w:pPr>
        <w:numPr>
          <w:ilvl w:val="2"/>
          <w:numId w:val="22"/>
        </w:numPr>
        <w:spacing w:after="0"/>
        <w:ind w:left="2127" w:hanging="284"/>
        <w:rPr>
          <w:rFonts w:eastAsia="Times New Roman" w:cs="Arial"/>
          <w:i/>
          <w:lang w:val="en-GB"/>
        </w:rPr>
      </w:pPr>
      <w:r w:rsidRPr="00BD3A80">
        <w:rPr>
          <w:rFonts w:eastAsia="Times New Roman" w:cs="Arial"/>
          <w:i/>
          <w:lang w:val="en-GB"/>
        </w:rPr>
        <w:t>by type of petrochemical products</w:t>
      </w:r>
      <w:r w:rsidR="00064FD5">
        <w:rPr>
          <w:rFonts w:eastAsia="Times New Roman" w:cs="Arial"/>
          <w:i/>
          <w:lang w:val="en-GB"/>
        </w:rPr>
        <w:t xml:space="preserve">: </w:t>
      </w:r>
      <w:r w:rsidRPr="00BD3A80">
        <w:rPr>
          <w:rFonts w:eastAsia="Times New Roman" w:cs="Arial"/>
          <w:i/>
          <w:lang w:val="en-GB"/>
        </w:rPr>
        <w:t>HDPE, LDPE, SBR, Polypropylene</w:t>
      </w:r>
    </w:p>
    <w:p w14:paraId="5D8615C9" w14:textId="55DEDE1E" w:rsidR="00A076A6" w:rsidRPr="00861E4F" w:rsidRDefault="00BD3A80" w:rsidP="00B71055">
      <w:pPr>
        <w:numPr>
          <w:ilvl w:val="1"/>
          <w:numId w:val="22"/>
        </w:numPr>
        <w:spacing w:after="0"/>
        <w:ind w:hanging="654"/>
        <w:rPr>
          <w:rFonts w:eastAsia="Times New Roman" w:cs="Arial"/>
          <w:i/>
          <w:lang w:val="en-GB"/>
        </w:rPr>
      </w:pPr>
      <w:r w:rsidRPr="00861E4F">
        <w:rPr>
          <w:rFonts w:eastAsia="Times New Roman" w:cs="Arial"/>
          <w:i/>
          <w:lang w:val="en-GB"/>
        </w:rPr>
        <w:t>Petrochemical plants</w:t>
      </w:r>
      <w:r w:rsidR="00861E4F" w:rsidRPr="00861E4F">
        <w:rPr>
          <w:rFonts w:eastAsia="Times New Roman" w:cs="Arial"/>
          <w:i/>
          <w:lang w:val="en-GB"/>
        </w:rPr>
        <w:t xml:space="preserve"> (</w:t>
      </w:r>
      <w:r w:rsidR="00064FD5">
        <w:rPr>
          <w:rFonts w:eastAsia="Times New Roman" w:cs="Arial"/>
          <w:i/>
          <w:lang w:val="en-GB"/>
        </w:rPr>
        <w:t>H</w:t>
      </w:r>
      <w:r w:rsidR="00861E4F" w:rsidRPr="00861E4F">
        <w:rPr>
          <w:rFonts w:eastAsia="Times New Roman" w:cs="Arial"/>
          <w:i/>
          <w:lang w:val="en-GB"/>
        </w:rPr>
        <w:t xml:space="preserve">istory and </w:t>
      </w:r>
      <w:r w:rsidR="00064FD5">
        <w:rPr>
          <w:rFonts w:eastAsia="Times New Roman" w:cs="Arial"/>
          <w:i/>
          <w:lang w:val="en-GB"/>
        </w:rPr>
        <w:t>F</w:t>
      </w:r>
      <w:r w:rsidR="00861E4F" w:rsidRPr="00861E4F">
        <w:rPr>
          <w:rFonts w:eastAsia="Times New Roman" w:cs="Arial"/>
          <w:i/>
          <w:lang w:val="en-GB"/>
        </w:rPr>
        <w:t xml:space="preserve">orecast) </w:t>
      </w:r>
      <w:r w:rsidR="00861E4F">
        <w:rPr>
          <w:rFonts w:eastAsia="Times New Roman" w:cs="Arial"/>
          <w:i/>
          <w:lang w:val="en-GB"/>
        </w:rPr>
        <w:t xml:space="preserve">- </w:t>
      </w:r>
      <w:r w:rsidR="00A076A6" w:rsidRPr="00861E4F">
        <w:rPr>
          <w:rFonts w:eastAsia="Times New Roman" w:cs="Arial"/>
          <w:i/>
          <w:lang w:val="en-GB"/>
        </w:rPr>
        <w:t>capacities, capacity utilization rates, yields, output per product, investments and outlook</w:t>
      </w:r>
    </w:p>
    <w:p w14:paraId="7BFEB0B5" w14:textId="6AC917B3" w:rsidR="00BD3A80" w:rsidRPr="00BD3A80" w:rsidRDefault="00A076A6" w:rsidP="00B71055">
      <w:pPr>
        <w:numPr>
          <w:ilvl w:val="2"/>
          <w:numId w:val="22"/>
        </w:numPr>
        <w:spacing w:after="0"/>
        <w:ind w:left="2127" w:hanging="284"/>
        <w:rPr>
          <w:rFonts w:eastAsia="Times New Roman" w:cs="Arial"/>
          <w:i/>
          <w:lang w:val="en-GB"/>
        </w:rPr>
      </w:pPr>
      <w:r>
        <w:rPr>
          <w:rFonts w:eastAsia="Times New Roman" w:cs="Arial"/>
          <w:i/>
          <w:lang w:val="en-GB"/>
        </w:rPr>
        <w:t>by countries</w:t>
      </w:r>
      <w:r w:rsidR="00064FD5">
        <w:rPr>
          <w:rFonts w:eastAsia="Times New Roman" w:cs="Arial"/>
          <w:i/>
          <w:lang w:val="en-GB"/>
        </w:rPr>
        <w:t>/markets</w:t>
      </w:r>
      <w:r w:rsidR="00B71055">
        <w:rPr>
          <w:rFonts w:eastAsia="Times New Roman" w:cs="Arial"/>
          <w:i/>
          <w:lang w:val="en-GB"/>
        </w:rPr>
        <w:t xml:space="preserve">: </w:t>
      </w:r>
      <w:r w:rsidR="00624F90">
        <w:rPr>
          <w:rFonts w:eastAsia="Times New Roman" w:cs="Arial"/>
          <w:i/>
          <w:lang w:val="en-GB"/>
        </w:rPr>
        <w:t>Total EU</w:t>
      </w:r>
      <w:r w:rsidR="004D2363">
        <w:rPr>
          <w:rFonts w:eastAsia="Times New Roman" w:cs="Arial"/>
          <w:i/>
          <w:lang w:val="en-GB"/>
        </w:rPr>
        <w:t>,</w:t>
      </w:r>
      <w:r w:rsidR="00B71055">
        <w:rPr>
          <w:rFonts w:eastAsia="Times New Roman" w:cs="Arial"/>
          <w:i/>
          <w:lang w:val="en-GB"/>
        </w:rPr>
        <w:t xml:space="preserve"> </w:t>
      </w:r>
      <w:r w:rsidR="004D2363">
        <w:rPr>
          <w:rFonts w:eastAsia="Times New Roman" w:cs="Arial"/>
          <w:i/>
          <w:lang w:val="en-GB"/>
        </w:rPr>
        <w:t>12 Balkan countries/markets (data per country/market)</w:t>
      </w:r>
      <w:r w:rsidR="004D2363" w:rsidRPr="00BD3A80">
        <w:rPr>
          <w:rFonts w:eastAsia="Times New Roman" w:cs="Arial"/>
          <w:i/>
          <w:lang w:val="en-GB"/>
        </w:rPr>
        <w:t xml:space="preserve"> </w:t>
      </w:r>
      <w:r w:rsidR="00BD3A80" w:rsidRPr="00BD3A80">
        <w:rPr>
          <w:rFonts w:eastAsia="Times New Roman" w:cs="Arial"/>
          <w:i/>
          <w:lang w:val="en-GB"/>
        </w:rPr>
        <w:t>and Turkey</w:t>
      </w:r>
    </w:p>
    <w:p w14:paraId="74CE1725" w14:textId="14454DDD" w:rsidR="00BD3A80" w:rsidRPr="00BD3A80" w:rsidRDefault="00BD3A80" w:rsidP="00B71055">
      <w:pPr>
        <w:numPr>
          <w:ilvl w:val="1"/>
          <w:numId w:val="22"/>
        </w:numPr>
        <w:spacing w:after="0"/>
        <w:ind w:hanging="654"/>
        <w:rPr>
          <w:rFonts w:eastAsia="Times New Roman" w:cs="Arial"/>
          <w:i/>
          <w:lang w:val="en-GB"/>
        </w:rPr>
      </w:pPr>
      <w:r w:rsidRPr="00BD3A80">
        <w:rPr>
          <w:rFonts w:eastAsia="Times New Roman" w:cs="Arial"/>
          <w:i/>
          <w:lang w:val="en-GB"/>
        </w:rPr>
        <w:lastRenderedPageBreak/>
        <w:t xml:space="preserve">Key operators company profiles - more detailed profiles for </w:t>
      </w:r>
      <w:r w:rsidRPr="00B71055">
        <w:rPr>
          <w:rFonts w:eastAsia="Times New Roman" w:cs="Arial"/>
          <w:i/>
          <w:lang w:val="en-GB"/>
        </w:rPr>
        <w:t>5 top players</w:t>
      </w:r>
      <w:r w:rsidRPr="00BD3A80">
        <w:rPr>
          <w:rFonts w:eastAsia="Times New Roman" w:cs="Arial"/>
          <w:i/>
          <w:lang w:val="en-GB"/>
        </w:rPr>
        <w:t>, plans and SWOT analysis</w:t>
      </w:r>
      <w:r w:rsidR="009D345A">
        <w:rPr>
          <w:rFonts w:eastAsia="Times New Roman" w:cs="Arial"/>
          <w:i/>
          <w:lang w:val="en-GB"/>
        </w:rPr>
        <w:t xml:space="preserve"> for petrochemical segment (MOL, OMV, HELLENIQ, ENI, </w:t>
      </w:r>
      <w:r w:rsidR="00F12D0D">
        <w:rPr>
          <w:rFonts w:eastAsia="Times New Roman" w:cs="Arial"/>
          <w:i/>
          <w:lang w:val="en-GB"/>
        </w:rPr>
        <w:t>Lukoil)</w:t>
      </w:r>
      <w:r w:rsidR="009D345A">
        <w:rPr>
          <w:rFonts w:eastAsia="Times New Roman" w:cs="Arial"/>
          <w:i/>
          <w:lang w:val="en-GB"/>
        </w:rPr>
        <w:t xml:space="preserve"> </w:t>
      </w:r>
    </w:p>
    <w:p w14:paraId="215AEF56" w14:textId="77777777" w:rsidR="009859DA" w:rsidRPr="00BD3A80" w:rsidRDefault="009C06BA" w:rsidP="00BD3A80">
      <w:pPr>
        <w:pStyle w:val="Heading1"/>
        <w:numPr>
          <w:ilvl w:val="0"/>
          <w:numId w:val="10"/>
        </w:numPr>
        <w:spacing w:line="276" w:lineRule="auto"/>
        <w:ind w:left="425" w:hanging="425"/>
        <w:jc w:val="left"/>
        <w:rPr>
          <w:rFonts w:cs="Arial"/>
          <w:lang w:val="en-GB"/>
        </w:rPr>
      </w:pPr>
      <w:bookmarkStart w:id="10" w:name="_Toc493670560"/>
      <w:bookmarkStart w:id="11" w:name="_Toc228188890"/>
      <w:r w:rsidRPr="00BD3A80">
        <w:rPr>
          <w:rFonts w:cs="Arial"/>
          <w:lang w:val="en-GB"/>
        </w:rPr>
        <w:t>TECHNICAL</w:t>
      </w:r>
      <w:r>
        <w:rPr>
          <w:rFonts w:cs="Arial"/>
          <w:lang w:val="en-GB"/>
        </w:rPr>
        <w:t xml:space="preserve"> REQUIREMENTS</w:t>
      </w:r>
      <w:bookmarkEnd w:id="10"/>
      <w:bookmarkEnd w:id="11"/>
      <w:r>
        <w:rPr>
          <w:rFonts w:cs="Arial"/>
          <w:lang w:val="en-GB"/>
        </w:rPr>
        <w:t xml:space="preserve"> </w:t>
      </w:r>
    </w:p>
    <w:p w14:paraId="389C8AB0" w14:textId="77777777" w:rsidR="0088608F" w:rsidRPr="0088608F" w:rsidRDefault="0088608F" w:rsidP="0088608F">
      <w:pPr>
        <w:ind w:left="425"/>
        <w:rPr>
          <w:rFonts w:eastAsia="Times New Roman" w:cs="Arial"/>
          <w:i/>
          <w:iCs/>
          <w:lang w:val="en-GB"/>
        </w:rPr>
      </w:pPr>
      <w:r w:rsidRPr="0088608F">
        <w:rPr>
          <w:rFonts w:eastAsia="Times New Roman" w:cs="Arial"/>
          <w:i/>
          <w:iCs/>
          <w:lang w:val="en-GB"/>
        </w:rPr>
        <w:t>Agency is expected to suggest and implement a research methodology and to base results on accurate quantitative data, followed by objective analysis, interpretation and presentation. Agency is requested to use assured research methods, as well as the right tools and techniques to effectively analyse fuel markets.</w:t>
      </w:r>
    </w:p>
    <w:p w14:paraId="6881509C" w14:textId="77777777" w:rsidR="0088608F" w:rsidRPr="0088608F" w:rsidRDefault="0088608F" w:rsidP="0088608F">
      <w:pPr>
        <w:ind w:left="425"/>
        <w:rPr>
          <w:rFonts w:eastAsia="Times New Roman" w:cs="Arial"/>
          <w:i/>
          <w:iCs/>
          <w:lang w:val="en-GB"/>
        </w:rPr>
      </w:pPr>
      <w:r w:rsidRPr="0088608F">
        <w:rPr>
          <w:rFonts w:eastAsia="Times New Roman" w:cs="Arial"/>
          <w:i/>
          <w:iCs/>
          <w:lang w:val="en-GB"/>
        </w:rPr>
        <w:t>Methodology should involve the secondary/desk research, as well as primary research and insights from research experts. Study assumptions and findings should be validated with industry experts and other stakeholders in the value chain and through interviews. Research techniques to be implemented should devise logical and accurate and statistically supported research and insights.</w:t>
      </w:r>
    </w:p>
    <w:p w14:paraId="43FE663C" w14:textId="77777777" w:rsidR="009859DA" w:rsidRDefault="0088608F" w:rsidP="0088608F">
      <w:pPr>
        <w:ind w:left="425"/>
        <w:rPr>
          <w:rFonts w:eastAsia="Times New Roman" w:cs="Arial"/>
          <w:i/>
          <w:lang w:val="sr-Cyrl-CS"/>
        </w:rPr>
      </w:pPr>
      <w:r w:rsidRPr="0088608F">
        <w:rPr>
          <w:rFonts w:eastAsia="Times New Roman" w:cs="Arial"/>
          <w:i/>
          <w:iCs/>
          <w:lang w:val="en-GB"/>
        </w:rPr>
        <w:t>With regard to data estimation and forecasting a scientific approach, with both top-down and bottom-up approaches, to arrive at the overall size of a market should be implemented. Market data should be validated through multiple sources, assuring the validity and credibility the study.</w:t>
      </w:r>
      <w:r w:rsidR="009C06BA">
        <w:rPr>
          <w:rFonts w:eastAsia="Times New Roman" w:cs="Arial"/>
          <w:i/>
          <w:iCs/>
          <w:lang w:val="en-GB"/>
        </w:rPr>
        <w:t xml:space="preserve"> </w:t>
      </w:r>
    </w:p>
    <w:p w14:paraId="11A4E56A" w14:textId="77777777" w:rsidR="009859DA" w:rsidRDefault="009C06BA">
      <w:pPr>
        <w:pStyle w:val="Heading1"/>
        <w:numPr>
          <w:ilvl w:val="0"/>
          <w:numId w:val="10"/>
        </w:numPr>
        <w:spacing w:line="276" w:lineRule="auto"/>
        <w:ind w:left="425" w:hanging="425"/>
        <w:jc w:val="left"/>
        <w:rPr>
          <w:rFonts w:cs="Arial"/>
        </w:rPr>
      </w:pPr>
      <w:bookmarkStart w:id="12" w:name="_Toc493670561"/>
      <w:bookmarkStart w:id="13" w:name="_Toc228188891"/>
      <w:r>
        <w:rPr>
          <w:rFonts w:cs="Arial"/>
          <w:lang w:val="en-GB"/>
        </w:rPr>
        <w:t>RIGHTS, DUTIES AND RESPONSIBILITIES OF CLIENT</w:t>
      </w:r>
      <w:bookmarkEnd w:id="12"/>
      <w:bookmarkEnd w:id="13"/>
    </w:p>
    <w:p w14:paraId="7E01D045" w14:textId="77777777" w:rsidR="009859DA" w:rsidRDefault="0088608F" w:rsidP="0088608F">
      <w:pPr>
        <w:pStyle w:val="ListParagraph"/>
        <w:spacing w:before="0" w:after="0" w:line="276" w:lineRule="auto"/>
        <w:ind w:left="360"/>
        <w:rPr>
          <w:rFonts w:eastAsia="Times New Roman" w:cs="Arial"/>
          <w:i/>
          <w:lang w:val="sr-Cyrl-CS"/>
        </w:rPr>
      </w:pPr>
      <w:r w:rsidRPr="0088608F">
        <w:rPr>
          <w:rFonts w:eastAsia="Times New Roman" w:cs="Arial"/>
          <w:i/>
          <w:iCs/>
          <w:lang w:val="en-GB"/>
        </w:rPr>
        <w:t>The Service Provider is obliged to provide Certificate of Residence for the reporting year, if necessary, latest 30 days prior to first invoice issuance for the respective year</w:t>
      </w:r>
      <w:r w:rsidR="009C06BA">
        <w:rPr>
          <w:rFonts w:eastAsia="Times New Roman" w:cs="Arial"/>
          <w:i/>
          <w:iCs/>
          <w:lang w:val="en-GB"/>
        </w:rPr>
        <w:t xml:space="preserve">. </w:t>
      </w:r>
    </w:p>
    <w:p w14:paraId="269FF32F" w14:textId="58891915" w:rsidR="009859DA" w:rsidRDefault="009C06BA">
      <w:pPr>
        <w:pStyle w:val="Heading1"/>
        <w:numPr>
          <w:ilvl w:val="0"/>
          <w:numId w:val="10"/>
        </w:numPr>
        <w:spacing w:line="276" w:lineRule="auto"/>
        <w:ind w:left="425" w:hanging="425"/>
        <w:jc w:val="left"/>
        <w:rPr>
          <w:rFonts w:cs="Arial"/>
          <w:lang w:val="en-GB"/>
        </w:rPr>
      </w:pPr>
      <w:bookmarkStart w:id="14" w:name="_Toc493670564"/>
      <w:bookmarkStart w:id="15" w:name="_Toc228188892"/>
      <w:r>
        <w:rPr>
          <w:rFonts w:cs="Arial"/>
          <w:lang w:val="en-GB"/>
        </w:rPr>
        <w:t>SERVICE COMPLETION DEADLINE AND TIMELINE</w:t>
      </w:r>
      <w:bookmarkEnd w:id="14"/>
      <w:bookmarkEnd w:id="15"/>
    </w:p>
    <w:p w14:paraId="1E942BFF" w14:textId="5184E67C" w:rsidR="00BE1F95" w:rsidRPr="004D2363" w:rsidRDefault="00BE1F95" w:rsidP="00B71055">
      <w:pPr>
        <w:ind w:left="360"/>
        <w:rPr>
          <w:lang w:val="en-GB"/>
        </w:rPr>
      </w:pPr>
      <w:r>
        <w:rPr>
          <w:b/>
          <w:lang w:val="en-GB"/>
        </w:rPr>
        <w:t xml:space="preserve">7.1. </w:t>
      </w:r>
      <w:r w:rsidRPr="00B71055">
        <w:rPr>
          <w:b/>
          <w:lang w:val="en-GB"/>
        </w:rPr>
        <w:t>“Balkan Market Study 2026” - mandatory:</w:t>
      </w:r>
    </w:p>
    <w:p w14:paraId="6C6A1489" w14:textId="77777777" w:rsidR="00927F32" w:rsidRP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Aiming 24 June – preliminary Excel data for Serbia and Bosnia&amp;Herzegovina, with supply and demand (consumption) and SD balance data – breakdown per products, as well as retail shares in total market per motor fuels (Gasoline, Diesel, LPG and CNG)</w:t>
      </w:r>
    </w:p>
    <w:p w14:paraId="3CA2C36E" w14:textId="77777777" w:rsidR="00927F32" w:rsidRP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Aiming 29 June - preliminary Excel data for Bulgaria and Romania, with supply and demand (consumption) and SD balance data – breakdown per products, as well as retail shares in total market per motor fuels (Gasoline, Diesel, LPG and CNG)</w:t>
      </w:r>
    </w:p>
    <w:p w14:paraId="4B302FF2" w14:textId="77777777" w:rsidR="00927F32" w:rsidRP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Aiming 17 July – complete 12 country/market top line reports in Excel with supply and demand (consumption) and SD balance data – breakdown per products, as well as retail shares in total market per motor fuels (Gasoline, Diesel, LPG and CNG)</w:t>
      </w:r>
    </w:p>
    <w:p w14:paraId="12AC40B7" w14:textId="77777777" w:rsidR="00927F32" w:rsidRP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24 July – 2 country/market full reports in pdf format for Serbia and Bosnia&amp;Herzegovina</w:t>
      </w:r>
    </w:p>
    <w:p w14:paraId="753B723C" w14:textId="77777777" w:rsidR="00927F32" w:rsidRP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31 July – 5 country/market full reports in pdf format for Bulgaria, Croatia, Hungary, Romania and Kosovo</w:t>
      </w:r>
    </w:p>
    <w:p w14:paraId="3AFEB49A" w14:textId="77777777" w:rsidR="00927F32" w:rsidRDefault="00927F32" w:rsidP="00927F32">
      <w:pPr>
        <w:ind w:left="709" w:hanging="283"/>
        <w:rPr>
          <w:rFonts w:eastAsia="Times New Roman" w:cs="Arial"/>
          <w:i/>
          <w:lang w:val="en-GB"/>
        </w:rPr>
      </w:pPr>
      <w:r w:rsidRPr="00927F32">
        <w:rPr>
          <w:rFonts w:eastAsia="Times New Roman" w:cs="Arial"/>
          <w:i/>
          <w:lang w:val="en-GB"/>
        </w:rPr>
        <w:t>-</w:t>
      </w:r>
      <w:r w:rsidRPr="00927F32">
        <w:rPr>
          <w:rFonts w:eastAsia="Times New Roman" w:cs="Arial"/>
          <w:i/>
          <w:lang w:val="en-GB"/>
        </w:rPr>
        <w:tab/>
        <w:t>30 July to 17 September – remaining 5 country/market full reports in pdf format for Albania, Greece, Macedonia, Montenegro and Slovenia</w:t>
      </w:r>
    </w:p>
    <w:p w14:paraId="0C16AD04" w14:textId="3332B2B6" w:rsidR="00BE1F95" w:rsidRPr="00B71055" w:rsidRDefault="00BE1F95" w:rsidP="00927F32">
      <w:pPr>
        <w:ind w:left="360"/>
        <w:rPr>
          <w:b/>
          <w:lang w:val="en-GB"/>
        </w:rPr>
      </w:pPr>
      <w:r>
        <w:rPr>
          <w:b/>
          <w:lang w:val="en-GB"/>
        </w:rPr>
        <w:t xml:space="preserve">7.2. </w:t>
      </w:r>
      <w:r w:rsidRPr="00B71055">
        <w:rPr>
          <w:b/>
          <w:lang w:val="en-GB"/>
        </w:rPr>
        <w:t>“Petrochemicals Study” - optional:</w:t>
      </w:r>
    </w:p>
    <w:p w14:paraId="3E235045" w14:textId="45A44D38" w:rsidR="00BE1F95" w:rsidRPr="00BE1F95" w:rsidRDefault="00BE1F95" w:rsidP="00BE1F95">
      <w:pPr>
        <w:numPr>
          <w:ilvl w:val="0"/>
          <w:numId w:val="24"/>
        </w:numPr>
        <w:spacing w:after="0"/>
        <w:rPr>
          <w:rFonts w:eastAsia="Times New Roman" w:cs="Arial"/>
          <w:i/>
          <w:lang w:val="en-GB"/>
        </w:rPr>
      </w:pPr>
      <w:r w:rsidRPr="00BE1F95">
        <w:rPr>
          <w:rFonts w:eastAsia="Times New Roman" w:cs="Arial"/>
          <w:i/>
          <w:lang w:val="en-GB"/>
        </w:rPr>
        <w:t xml:space="preserve">Aiming </w:t>
      </w:r>
      <w:r w:rsidR="00927F32">
        <w:rPr>
          <w:rFonts w:eastAsia="Times New Roman" w:cs="Arial"/>
          <w:i/>
          <w:lang w:val="en-GB"/>
        </w:rPr>
        <w:t>17</w:t>
      </w:r>
      <w:r w:rsidRPr="00BE1F95">
        <w:rPr>
          <w:rFonts w:eastAsia="Times New Roman" w:cs="Arial"/>
          <w:i/>
          <w:lang w:val="en-GB"/>
        </w:rPr>
        <w:t xml:space="preserve"> Ju</w:t>
      </w:r>
      <w:r w:rsidR="00927F32">
        <w:rPr>
          <w:rFonts w:eastAsia="Times New Roman" w:cs="Arial"/>
          <w:i/>
          <w:lang w:val="en-GB"/>
        </w:rPr>
        <w:t>ly</w:t>
      </w:r>
      <w:r w:rsidRPr="00BE1F95">
        <w:rPr>
          <w:rFonts w:eastAsia="Times New Roman" w:cs="Arial"/>
          <w:i/>
          <w:lang w:val="en-GB"/>
        </w:rPr>
        <w:t xml:space="preserve"> – complete full report in pdf format</w:t>
      </w:r>
    </w:p>
    <w:p w14:paraId="47E6F8BF" w14:textId="77777777" w:rsidR="009859DA" w:rsidRDefault="009C06BA">
      <w:pPr>
        <w:pStyle w:val="Heading1"/>
        <w:numPr>
          <w:ilvl w:val="0"/>
          <w:numId w:val="10"/>
        </w:numPr>
        <w:spacing w:line="276" w:lineRule="auto"/>
        <w:ind w:left="425" w:hanging="425"/>
        <w:jc w:val="left"/>
        <w:rPr>
          <w:rFonts w:cs="Arial"/>
        </w:rPr>
      </w:pPr>
      <w:bookmarkStart w:id="16" w:name="_Toc493670566"/>
      <w:bookmarkStart w:id="17" w:name="_Toc228188893"/>
      <w:r>
        <w:rPr>
          <w:rFonts w:cs="Arial"/>
          <w:lang w:val="en-GB"/>
        </w:rPr>
        <w:t>REPORTING</w:t>
      </w:r>
      <w:bookmarkEnd w:id="16"/>
      <w:bookmarkEnd w:id="17"/>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523"/>
        <w:gridCol w:w="3685"/>
      </w:tblGrid>
      <w:tr w:rsidR="0088608F" w:rsidRPr="00D123BB" w14:paraId="32781B8F" w14:textId="77777777" w:rsidTr="00555A03">
        <w:trPr>
          <w:trHeight w:val="422"/>
          <w:jc w:val="center"/>
        </w:trPr>
        <w:tc>
          <w:tcPr>
            <w:tcW w:w="385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2E18C5C" w14:textId="1A9BD988" w:rsidR="0088608F" w:rsidRPr="00D123BB" w:rsidRDefault="00E8358F" w:rsidP="00555A03">
            <w:pPr>
              <w:rPr>
                <w:rFonts w:eastAsia="Times New Roman" w:cs="Arial"/>
                <w:b/>
                <w:i/>
                <w:lang w:val="en-GB"/>
              </w:rPr>
            </w:pPr>
            <w:r>
              <w:rPr>
                <w:rFonts w:eastAsia="Times New Roman" w:cs="Arial"/>
                <w:b/>
                <w:i/>
                <w:lang w:val="en-GB"/>
              </w:rPr>
              <w:t>*</w:t>
            </w:r>
            <w:r w:rsidR="0088608F" w:rsidRPr="00D123BB">
              <w:rPr>
                <w:rFonts w:eastAsia="Times New Roman" w:cs="Arial"/>
                <w:b/>
                <w:i/>
                <w:lang w:val="en-GB"/>
              </w:rPr>
              <w:t>Deliverables</w:t>
            </w:r>
            <w:r w:rsidR="00684DE0">
              <w:rPr>
                <w:rFonts w:eastAsia="Times New Roman" w:cs="Arial"/>
                <w:b/>
                <w:i/>
                <w:lang w:val="en-GB"/>
              </w:rPr>
              <w:t xml:space="preserve"> “Balkan Market Study 2026” - mandatory</w:t>
            </w:r>
          </w:p>
        </w:tc>
        <w:tc>
          <w:tcPr>
            <w:tcW w:w="2523" w:type="dxa"/>
            <w:tcBorders>
              <w:top w:val="single" w:sz="4" w:space="0" w:color="auto"/>
              <w:left w:val="single" w:sz="4" w:space="0" w:color="auto"/>
              <w:bottom w:val="single" w:sz="4" w:space="0" w:color="auto"/>
              <w:right w:val="single" w:sz="4" w:space="0" w:color="auto"/>
            </w:tcBorders>
            <w:shd w:val="clear" w:color="auto" w:fill="EEECE1"/>
            <w:vAlign w:val="center"/>
          </w:tcPr>
          <w:p w14:paraId="21D25827" w14:textId="77777777" w:rsidR="0088608F" w:rsidRPr="00D123BB" w:rsidRDefault="0088608F" w:rsidP="00555A03">
            <w:pPr>
              <w:rPr>
                <w:rFonts w:eastAsia="Times New Roman" w:cs="Arial"/>
                <w:b/>
                <w:i/>
                <w:lang w:val="en-GB"/>
              </w:rPr>
            </w:pPr>
            <w:r w:rsidRPr="00D123BB">
              <w:rPr>
                <w:rFonts w:eastAsia="Times New Roman" w:cs="Arial"/>
                <w:b/>
                <w:i/>
                <w:lang w:val="en-GB"/>
              </w:rPr>
              <w:t>Agency</w:t>
            </w:r>
          </w:p>
        </w:tc>
        <w:tc>
          <w:tcPr>
            <w:tcW w:w="368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D8C8286" w14:textId="77777777" w:rsidR="0088608F" w:rsidRPr="00D123BB" w:rsidRDefault="0088608F" w:rsidP="00555A03">
            <w:pPr>
              <w:rPr>
                <w:rFonts w:eastAsia="Times New Roman" w:cs="Arial"/>
                <w:b/>
                <w:i/>
                <w:lang w:val="en-GB"/>
              </w:rPr>
            </w:pPr>
            <w:r w:rsidRPr="00D123BB">
              <w:rPr>
                <w:rFonts w:eastAsia="Times New Roman" w:cs="Arial"/>
                <w:b/>
                <w:i/>
                <w:lang w:val="en-GB"/>
              </w:rPr>
              <w:t>NIS responsibilities</w:t>
            </w:r>
          </w:p>
        </w:tc>
      </w:tr>
      <w:tr w:rsidR="0088608F" w:rsidRPr="00D123BB" w14:paraId="36A8CD31" w14:textId="77777777" w:rsidTr="00555A03">
        <w:trPr>
          <w:trHeight w:val="138"/>
          <w:jc w:val="center"/>
        </w:trPr>
        <w:tc>
          <w:tcPr>
            <w:tcW w:w="3856" w:type="dxa"/>
            <w:tcBorders>
              <w:top w:val="single" w:sz="4" w:space="0" w:color="auto"/>
              <w:left w:val="single" w:sz="4" w:space="0" w:color="auto"/>
              <w:bottom w:val="single" w:sz="4" w:space="0" w:color="auto"/>
              <w:right w:val="single" w:sz="4" w:space="0" w:color="auto"/>
            </w:tcBorders>
          </w:tcPr>
          <w:p w14:paraId="44C5FE5D" w14:textId="29A4CFF5" w:rsidR="0088608F" w:rsidRPr="00D123BB" w:rsidRDefault="00064FD5" w:rsidP="00555A03">
            <w:pPr>
              <w:rPr>
                <w:rFonts w:eastAsia="Times New Roman" w:cs="Arial"/>
                <w:i/>
                <w:lang w:val="en-GB"/>
              </w:rPr>
            </w:pPr>
            <w:r>
              <w:rPr>
                <w:rFonts w:eastAsia="Times New Roman" w:cs="Arial"/>
                <w:i/>
                <w:lang w:val="en-GB"/>
              </w:rPr>
              <w:t xml:space="preserve">“Balkan Market Study 2026” - </w:t>
            </w:r>
            <w:r w:rsidR="0088608F" w:rsidRPr="00B71055">
              <w:rPr>
                <w:rFonts w:eastAsia="Times New Roman" w:cs="Arial"/>
                <w:i/>
                <w:u w:val="single"/>
                <w:lang w:val="en-GB"/>
              </w:rPr>
              <w:t>12 country/market top line reports in Excel format</w:t>
            </w:r>
            <w:r w:rsidR="0088608F" w:rsidRPr="00D123BB">
              <w:rPr>
                <w:rFonts w:eastAsia="Times New Roman" w:cs="Arial"/>
                <w:i/>
                <w:lang w:val="en-GB"/>
              </w:rPr>
              <w:t xml:space="preserve"> with supply and demand (consumption) and SD balance data – breakdown per products (as in table 1) Here is provided an example of top </w:t>
            </w:r>
            <w:r w:rsidR="0088608F" w:rsidRPr="00D123BB">
              <w:rPr>
                <w:rFonts w:eastAsia="Times New Roman" w:cs="Arial"/>
                <w:i/>
                <w:lang w:val="en-GB"/>
              </w:rPr>
              <w:lastRenderedPageBreak/>
              <w:t>line report containing information that should be delivered per country. It is given as example and can be modified.</w:t>
            </w:r>
          </w:p>
          <w:bookmarkStart w:id="18" w:name="_MON_1664706690"/>
          <w:bookmarkEnd w:id="18"/>
          <w:p w14:paraId="7ABBFF36" w14:textId="77777777" w:rsidR="0088608F" w:rsidRPr="00D123BB" w:rsidRDefault="0088608F" w:rsidP="00555A03">
            <w:pPr>
              <w:rPr>
                <w:rFonts w:eastAsia="Times New Roman" w:cs="Arial"/>
                <w:i/>
                <w:lang w:val="en-GB"/>
              </w:rPr>
            </w:pPr>
            <w:r w:rsidRPr="00D123BB">
              <w:rPr>
                <w:rFonts w:eastAsia="Times New Roman" w:cs="Arial"/>
                <w:i/>
                <w:lang w:val="en-GB"/>
              </w:rPr>
              <w:object w:dxaOrig="1245" w:dyaOrig="806" w14:anchorId="4B7D9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9.75pt" o:ole="">
                  <v:imagedata r:id="rId19" o:title=""/>
                </v:shape>
                <o:OLEObject Type="Embed" ProgID="Excel.Sheet.12" ShapeID="_x0000_i1025" DrawAspect="Icon" ObjectID="_1841224415" r:id="rId20"/>
              </w:object>
            </w:r>
          </w:p>
        </w:tc>
        <w:tc>
          <w:tcPr>
            <w:tcW w:w="2523" w:type="dxa"/>
            <w:tcBorders>
              <w:top w:val="single" w:sz="4" w:space="0" w:color="auto"/>
              <w:left w:val="single" w:sz="4" w:space="0" w:color="auto"/>
              <w:bottom w:val="single" w:sz="4" w:space="0" w:color="auto"/>
              <w:right w:val="single" w:sz="4" w:space="0" w:color="auto"/>
            </w:tcBorders>
            <w:vAlign w:val="center"/>
          </w:tcPr>
          <w:p w14:paraId="193ABB1F" w14:textId="77777777" w:rsidR="0088608F" w:rsidRPr="00D123BB" w:rsidRDefault="0088608F" w:rsidP="00555A03">
            <w:pPr>
              <w:rPr>
                <w:rFonts w:eastAsia="Times New Roman" w:cs="Arial"/>
                <w:i/>
                <w:lang w:val="en-GB"/>
              </w:rPr>
            </w:pPr>
            <w:r w:rsidRPr="00D123BB">
              <w:rPr>
                <w:rFonts w:eastAsia="Times New Roman" w:cs="Arial"/>
                <w:i/>
                <w:lang w:val="en-GB"/>
              </w:rPr>
              <w:lastRenderedPageBreak/>
              <w:sym w:font="Wingdings" w:char="F0FC"/>
            </w:r>
            <w:r w:rsidRPr="00D123BB">
              <w:rPr>
                <w:rFonts w:eastAsia="Times New Roman" w:cs="Arial"/>
                <w:i/>
                <w:lang w:val="en-GB"/>
              </w:rPr>
              <w:t xml:space="preserve"> (template proposed by the Agency)</w:t>
            </w:r>
          </w:p>
        </w:tc>
        <w:tc>
          <w:tcPr>
            <w:tcW w:w="3685" w:type="dxa"/>
            <w:tcBorders>
              <w:top w:val="single" w:sz="4" w:space="0" w:color="auto"/>
              <w:left w:val="single" w:sz="4" w:space="0" w:color="auto"/>
              <w:bottom w:val="single" w:sz="4" w:space="0" w:color="auto"/>
              <w:right w:val="single" w:sz="4" w:space="0" w:color="auto"/>
            </w:tcBorders>
            <w:vAlign w:val="center"/>
          </w:tcPr>
          <w:p w14:paraId="7D295B84" w14:textId="77777777" w:rsidR="0088608F" w:rsidRPr="00D123BB" w:rsidRDefault="0088608F" w:rsidP="00555A03">
            <w:pPr>
              <w:rPr>
                <w:rFonts w:eastAsia="Times New Roman" w:cs="Arial"/>
                <w:b/>
                <w:i/>
                <w:lang w:val="en-GB"/>
              </w:rPr>
            </w:pPr>
            <w:r w:rsidRPr="00D123BB">
              <w:rPr>
                <w:rFonts w:eastAsia="Times New Roman" w:cs="Arial"/>
                <w:i/>
                <w:lang w:val="en-GB"/>
              </w:rPr>
              <w:sym w:font="Wingdings" w:char="F0FC"/>
            </w:r>
            <w:r w:rsidRPr="00D123BB">
              <w:rPr>
                <w:rFonts w:eastAsia="Times New Roman" w:cs="Arial"/>
                <w:i/>
                <w:lang w:val="en-GB"/>
              </w:rPr>
              <w:t xml:space="preserve"> (approval of the template proposed by the Agency)</w:t>
            </w:r>
            <w:r w:rsidRPr="00D123BB">
              <w:rPr>
                <w:rFonts w:eastAsia="Times New Roman" w:cs="Arial"/>
                <w:b/>
                <w:i/>
                <w:lang w:val="en-GB"/>
              </w:rPr>
              <w:t xml:space="preserve"> </w:t>
            </w:r>
          </w:p>
        </w:tc>
      </w:tr>
      <w:tr w:rsidR="0088608F" w:rsidRPr="00D123BB" w14:paraId="7CC5CAC1" w14:textId="77777777" w:rsidTr="00555A03">
        <w:trPr>
          <w:trHeight w:val="138"/>
          <w:jc w:val="center"/>
        </w:trPr>
        <w:tc>
          <w:tcPr>
            <w:tcW w:w="3856" w:type="dxa"/>
            <w:tcBorders>
              <w:top w:val="single" w:sz="4" w:space="0" w:color="auto"/>
              <w:left w:val="single" w:sz="4" w:space="0" w:color="auto"/>
              <w:bottom w:val="single" w:sz="4" w:space="0" w:color="auto"/>
              <w:right w:val="single" w:sz="4" w:space="0" w:color="auto"/>
            </w:tcBorders>
            <w:hideMark/>
          </w:tcPr>
          <w:p w14:paraId="04D49C8F" w14:textId="12835383" w:rsidR="0088608F" w:rsidRPr="00D123BB" w:rsidRDefault="00064FD5" w:rsidP="00555A03">
            <w:pPr>
              <w:rPr>
                <w:rFonts w:eastAsia="Times New Roman" w:cs="Arial"/>
                <w:i/>
                <w:lang w:val="en-GB"/>
              </w:rPr>
            </w:pPr>
            <w:r>
              <w:rPr>
                <w:rFonts w:eastAsia="Times New Roman" w:cs="Arial"/>
                <w:i/>
                <w:lang w:val="en-GB"/>
              </w:rPr>
              <w:t xml:space="preserve">“Balkan Market Study 2026” - </w:t>
            </w:r>
            <w:r w:rsidR="0088608F" w:rsidRPr="00B71055">
              <w:rPr>
                <w:rFonts w:eastAsia="Times New Roman" w:cs="Arial"/>
                <w:i/>
                <w:u w:val="single"/>
                <w:lang w:val="en-GB"/>
              </w:rPr>
              <w:t>12 country/market full reports in pdf format</w:t>
            </w:r>
            <w:r w:rsidR="0088608F" w:rsidRPr="00D123BB">
              <w:rPr>
                <w:rFonts w:eastAsia="Times New Roman" w:cs="Arial"/>
                <w:i/>
                <w:lang w:val="en-GB"/>
              </w:rPr>
              <w:t xml:space="preserve">  </w:t>
            </w:r>
          </w:p>
        </w:tc>
        <w:tc>
          <w:tcPr>
            <w:tcW w:w="2523" w:type="dxa"/>
            <w:tcBorders>
              <w:top w:val="single" w:sz="4" w:space="0" w:color="auto"/>
              <w:left w:val="single" w:sz="4" w:space="0" w:color="auto"/>
              <w:bottom w:val="single" w:sz="4" w:space="0" w:color="auto"/>
              <w:right w:val="single" w:sz="4" w:space="0" w:color="auto"/>
            </w:tcBorders>
            <w:vAlign w:val="center"/>
          </w:tcPr>
          <w:p w14:paraId="6B86BF90" w14:textId="77777777" w:rsidR="0088608F" w:rsidRPr="00D123BB" w:rsidRDefault="0088608F" w:rsidP="00555A03">
            <w:pPr>
              <w:rPr>
                <w:rFonts w:eastAsia="Times New Roman" w:cs="Arial"/>
                <w:i/>
                <w:lang w:val="en-GB"/>
              </w:rPr>
            </w:pPr>
            <w:r w:rsidRPr="00D123BB">
              <w:rPr>
                <w:rFonts w:eastAsia="Times New Roman" w:cs="Arial"/>
                <w:i/>
                <w:lang w:val="en-GB"/>
              </w:rPr>
              <w:sym w:font="Wingdings" w:char="F0FC"/>
            </w:r>
            <w:r w:rsidRPr="00D123BB">
              <w:rPr>
                <w:rFonts w:eastAsia="Times New Roman" w:cs="Arial"/>
                <w:i/>
                <w:lang w:val="en-GB"/>
              </w:rPr>
              <w:t xml:space="preserve"> (template proposed by the Agency)</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B6FD832" w14:textId="77777777" w:rsidR="0088608F" w:rsidRPr="00D123BB" w:rsidRDefault="0088608F" w:rsidP="00555A03">
            <w:pPr>
              <w:rPr>
                <w:rFonts w:eastAsia="Times New Roman" w:cs="Arial"/>
                <w:b/>
                <w:i/>
                <w:lang w:val="en-GB"/>
              </w:rPr>
            </w:pPr>
            <w:r w:rsidRPr="00D123BB">
              <w:rPr>
                <w:rFonts w:eastAsia="Times New Roman" w:cs="Arial"/>
                <w:i/>
                <w:lang w:val="en-GB"/>
              </w:rPr>
              <w:sym w:font="Wingdings" w:char="F0FC"/>
            </w:r>
            <w:r w:rsidRPr="00D123BB">
              <w:rPr>
                <w:rFonts w:eastAsia="Times New Roman" w:cs="Arial"/>
                <w:i/>
                <w:lang w:val="en-GB"/>
              </w:rPr>
              <w:t xml:space="preserve"> (approval of the template proposed by the Agency)</w:t>
            </w:r>
          </w:p>
        </w:tc>
      </w:tr>
      <w:tr w:rsidR="0088608F" w:rsidRPr="00D123BB" w14:paraId="5D28A2AF" w14:textId="77777777" w:rsidTr="00555A03">
        <w:trPr>
          <w:trHeight w:val="60"/>
          <w:jc w:val="center"/>
        </w:trPr>
        <w:tc>
          <w:tcPr>
            <w:tcW w:w="3856" w:type="dxa"/>
            <w:tcBorders>
              <w:top w:val="single" w:sz="4" w:space="0" w:color="auto"/>
              <w:left w:val="single" w:sz="4" w:space="0" w:color="auto"/>
              <w:bottom w:val="single" w:sz="4" w:space="0" w:color="auto"/>
              <w:right w:val="single" w:sz="4" w:space="0" w:color="auto"/>
            </w:tcBorders>
            <w:hideMark/>
          </w:tcPr>
          <w:p w14:paraId="4B005116" w14:textId="6EC93C71" w:rsidR="0088608F" w:rsidRPr="00D123BB" w:rsidRDefault="00064FD5" w:rsidP="00555A03">
            <w:pPr>
              <w:rPr>
                <w:rFonts w:eastAsia="Times New Roman" w:cs="Arial"/>
                <w:i/>
                <w:lang w:val="en-GB"/>
              </w:rPr>
            </w:pPr>
            <w:r>
              <w:rPr>
                <w:rFonts w:eastAsia="Times New Roman" w:cs="Arial"/>
                <w:i/>
                <w:lang w:val="en-GB"/>
              </w:rPr>
              <w:t xml:space="preserve">“Balkan Market Study 2026” – </w:t>
            </w:r>
            <w:r w:rsidR="0088608F" w:rsidRPr="00B71055">
              <w:rPr>
                <w:rFonts w:eastAsia="Times New Roman" w:cs="Arial"/>
                <w:i/>
                <w:u w:val="single"/>
                <w:lang w:val="en-GB"/>
              </w:rPr>
              <w:t>12 country/market data files</w:t>
            </w:r>
            <w:r w:rsidR="0088608F" w:rsidRPr="00D123BB">
              <w:rPr>
                <w:rFonts w:eastAsia="Times New Roman" w:cs="Arial"/>
                <w:i/>
                <w:lang w:val="en-GB"/>
              </w:rPr>
              <w:t xml:space="preserve"> containing all charts and tables from the country profiles </w:t>
            </w:r>
          </w:p>
        </w:tc>
        <w:tc>
          <w:tcPr>
            <w:tcW w:w="2523" w:type="dxa"/>
            <w:tcBorders>
              <w:top w:val="single" w:sz="4" w:space="0" w:color="auto"/>
              <w:left w:val="single" w:sz="4" w:space="0" w:color="auto"/>
              <w:bottom w:val="single" w:sz="4" w:space="0" w:color="auto"/>
              <w:right w:val="single" w:sz="4" w:space="0" w:color="auto"/>
            </w:tcBorders>
            <w:vAlign w:val="center"/>
          </w:tcPr>
          <w:p w14:paraId="6633A650" w14:textId="77777777" w:rsidR="0088608F" w:rsidRPr="00D123BB" w:rsidRDefault="0088608F" w:rsidP="00555A03">
            <w:pPr>
              <w:rPr>
                <w:rFonts w:eastAsia="Times New Roman" w:cs="Arial"/>
                <w:i/>
                <w:lang w:val="en-GB"/>
              </w:rPr>
            </w:pPr>
            <w:r w:rsidRPr="00D123BB">
              <w:rPr>
                <w:rFonts w:eastAsia="Times New Roman" w:cs="Arial"/>
                <w:i/>
                <w:lang w:val="en-GB"/>
              </w:rPr>
              <w:sym w:font="Wingdings" w:char="F0FC"/>
            </w:r>
            <w:r w:rsidRPr="00D123BB">
              <w:rPr>
                <w:rFonts w:eastAsia="Times New Roman" w:cs="Arial"/>
                <w:i/>
                <w:lang w:val="en-GB"/>
              </w:rPr>
              <w:t xml:space="preserve"> (template proposed by the Agency)</w:t>
            </w:r>
          </w:p>
        </w:tc>
        <w:tc>
          <w:tcPr>
            <w:tcW w:w="3685" w:type="dxa"/>
            <w:tcBorders>
              <w:top w:val="single" w:sz="4" w:space="0" w:color="auto"/>
              <w:left w:val="single" w:sz="4" w:space="0" w:color="auto"/>
              <w:bottom w:val="single" w:sz="4" w:space="0" w:color="auto"/>
              <w:right w:val="single" w:sz="4" w:space="0" w:color="auto"/>
            </w:tcBorders>
            <w:vAlign w:val="center"/>
          </w:tcPr>
          <w:p w14:paraId="6680256D" w14:textId="77777777" w:rsidR="0088608F" w:rsidRPr="00D123BB" w:rsidRDefault="0088608F" w:rsidP="00555A03">
            <w:pPr>
              <w:rPr>
                <w:rFonts w:eastAsia="Times New Roman" w:cs="Arial"/>
                <w:b/>
                <w:i/>
                <w:lang w:val="en-GB"/>
              </w:rPr>
            </w:pPr>
            <w:r w:rsidRPr="00D123BB">
              <w:rPr>
                <w:rFonts w:eastAsia="Times New Roman" w:cs="Arial"/>
                <w:i/>
                <w:lang w:val="en-GB"/>
              </w:rPr>
              <w:sym w:font="Wingdings" w:char="F0FC"/>
            </w:r>
            <w:r w:rsidRPr="00D123BB">
              <w:rPr>
                <w:rFonts w:eastAsia="Times New Roman" w:cs="Arial"/>
                <w:i/>
                <w:lang w:val="en-GB"/>
              </w:rPr>
              <w:t xml:space="preserve"> (approval of the template proposed by the Agency)</w:t>
            </w:r>
          </w:p>
        </w:tc>
      </w:tr>
    </w:tbl>
    <w:p w14:paraId="7710FFE3" w14:textId="77777777" w:rsidR="00684DE0" w:rsidRDefault="00684DE0" w:rsidP="0088608F">
      <w:pPr>
        <w:spacing w:before="0" w:after="0"/>
        <w:rPr>
          <w:rFonts w:cs="Arial"/>
          <w:i/>
          <w:iCs/>
          <w:szCs w:val="20"/>
        </w:rPr>
      </w:pPr>
      <w:bookmarkStart w:id="19" w:name="_Toc493670567"/>
    </w:p>
    <w:p w14:paraId="7AF5F67A" w14:textId="0DA33D52" w:rsidR="0088608F" w:rsidRPr="00684DE0" w:rsidRDefault="00E8358F" w:rsidP="0088608F">
      <w:pPr>
        <w:spacing w:before="0" w:after="0"/>
        <w:rPr>
          <w:rFonts w:cs="Arial"/>
          <w:i/>
          <w:iCs/>
          <w:szCs w:val="20"/>
        </w:rPr>
      </w:pPr>
      <w:r>
        <w:rPr>
          <w:rFonts w:cs="Arial"/>
          <w:i/>
          <w:iCs/>
          <w:szCs w:val="20"/>
        </w:rPr>
        <w:t>*</w:t>
      </w:r>
      <w:r w:rsidR="0088608F" w:rsidRPr="00684DE0">
        <w:rPr>
          <w:rFonts w:cs="Arial"/>
          <w:i/>
          <w:iCs/>
          <w:szCs w:val="20"/>
        </w:rPr>
        <w:t>Optional</w:t>
      </w:r>
      <w:r w:rsidR="00684DE0">
        <w:rPr>
          <w:rFonts w:cs="Arial"/>
          <w:i/>
          <w:iCs/>
          <w:szCs w:val="20"/>
        </w:rPr>
        <w:t>y</w:t>
      </w:r>
      <w:r w:rsidR="0088608F" w:rsidRPr="00684DE0">
        <w:rPr>
          <w:rFonts w:cs="Arial"/>
          <w:i/>
          <w:iCs/>
          <w:szCs w:val="20"/>
        </w:rPr>
        <w:t xml:space="preserve"> data can be provided via Service provider’s platform (this is to be confirmed by NIS).</w:t>
      </w:r>
    </w:p>
    <w:p w14:paraId="27EF5BAB" w14:textId="77777777" w:rsidR="00684DE0" w:rsidRDefault="00684DE0" w:rsidP="0088608F">
      <w:pPr>
        <w:spacing w:before="0" w:after="0"/>
        <w:rPr>
          <w:rFonts w:cs="Arial"/>
          <w:i/>
          <w:iCs/>
          <w:szCs w:val="20"/>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523"/>
        <w:gridCol w:w="3685"/>
      </w:tblGrid>
      <w:tr w:rsidR="00684DE0" w:rsidRPr="00D123BB" w14:paraId="5E7DB979" w14:textId="77777777" w:rsidTr="008910E4">
        <w:trPr>
          <w:trHeight w:val="422"/>
          <w:jc w:val="center"/>
        </w:trPr>
        <w:tc>
          <w:tcPr>
            <w:tcW w:w="385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D5B6AC5" w14:textId="0FA3BC67" w:rsidR="00684DE0" w:rsidRPr="00D123BB" w:rsidRDefault="00E8358F" w:rsidP="008910E4">
            <w:pPr>
              <w:rPr>
                <w:rFonts w:eastAsia="Times New Roman" w:cs="Arial"/>
                <w:b/>
                <w:i/>
                <w:lang w:val="en-GB"/>
              </w:rPr>
            </w:pPr>
            <w:r>
              <w:rPr>
                <w:rFonts w:eastAsia="Times New Roman" w:cs="Arial"/>
                <w:b/>
                <w:i/>
                <w:lang w:val="en-GB"/>
              </w:rPr>
              <w:t>*</w:t>
            </w:r>
            <w:r w:rsidR="00684DE0" w:rsidRPr="00D123BB">
              <w:rPr>
                <w:rFonts w:eastAsia="Times New Roman" w:cs="Arial"/>
                <w:b/>
                <w:i/>
                <w:lang w:val="en-GB"/>
              </w:rPr>
              <w:t>Deliverables</w:t>
            </w:r>
            <w:r w:rsidR="00684DE0">
              <w:rPr>
                <w:rFonts w:eastAsia="Times New Roman" w:cs="Arial"/>
                <w:b/>
                <w:i/>
                <w:lang w:val="en-GB"/>
              </w:rPr>
              <w:t xml:space="preserve"> “Petrochemicals Study” - optional</w:t>
            </w:r>
          </w:p>
        </w:tc>
        <w:tc>
          <w:tcPr>
            <w:tcW w:w="2523" w:type="dxa"/>
            <w:tcBorders>
              <w:top w:val="single" w:sz="4" w:space="0" w:color="auto"/>
              <w:left w:val="single" w:sz="4" w:space="0" w:color="auto"/>
              <w:bottom w:val="single" w:sz="4" w:space="0" w:color="auto"/>
              <w:right w:val="single" w:sz="4" w:space="0" w:color="auto"/>
            </w:tcBorders>
            <w:shd w:val="clear" w:color="auto" w:fill="EEECE1"/>
            <w:vAlign w:val="center"/>
          </w:tcPr>
          <w:p w14:paraId="071BD100" w14:textId="77777777" w:rsidR="00684DE0" w:rsidRPr="00D123BB" w:rsidRDefault="00684DE0" w:rsidP="008910E4">
            <w:pPr>
              <w:rPr>
                <w:rFonts w:eastAsia="Times New Roman" w:cs="Arial"/>
                <w:b/>
                <w:i/>
                <w:lang w:val="en-GB"/>
              </w:rPr>
            </w:pPr>
            <w:r w:rsidRPr="00D123BB">
              <w:rPr>
                <w:rFonts w:eastAsia="Times New Roman" w:cs="Arial"/>
                <w:b/>
                <w:i/>
                <w:lang w:val="en-GB"/>
              </w:rPr>
              <w:t>Agency</w:t>
            </w:r>
          </w:p>
        </w:tc>
        <w:tc>
          <w:tcPr>
            <w:tcW w:w="368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12DA0C6" w14:textId="77777777" w:rsidR="00684DE0" w:rsidRPr="00D123BB" w:rsidRDefault="00684DE0" w:rsidP="008910E4">
            <w:pPr>
              <w:rPr>
                <w:rFonts w:eastAsia="Times New Roman" w:cs="Arial"/>
                <w:b/>
                <w:i/>
                <w:lang w:val="en-GB"/>
              </w:rPr>
            </w:pPr>
            <w:r w:rsidRPr="00D123BB">
              <w:rPr>
                <w:rFonts w:eastAsia="Times New Roman" w:cs="Arial"/>
                <w:b/>
                <w:i/>
                <w:lang w:val="en-GB"/>
              </w:rPr>
              <w:t>NIS responsibilities</w:t>
            </w:r>
          </w:p>
        </w:tc>
      </w:tr>
      <w:tr w:rsidR="00684DE0" w:rsidRPr="00D123BB" w14:paraId="224C8EA4" w14:textId="77777777" w:rsidTr="008910E4">
        <w:trPr>
          <w:trHeight w:val="60"/>
          <w:jc w:val="center"/>
        </w:trPr>
        <w:tc>
          <w:tcPr>
            <w:tcW w:w="3856" w:type="dxa"/>
            <w:tcBorders>
              <w:top w:val="single" w:sz="4" w:space="0" w:color="auto"/>
              <w:left w:val="single" w:sz="4" w:space="0" w:color="auto"/>
              <w:bottom w:val="single" w:sz="4" w:space="0" w:color="auto"/>
              <w:right w:val="single" w:sz="4" w:space="0" w:color="auto"/>
            </w:tcBorders>
          </w:tcPr>
          <w:p w14:paraId="6C1E6AFD" w14:textId="77777777" w:rsidR="00684DE0" w:rsidRDefault="00684DE0" w:rsidP="008910E4">
            <w:pPr>
              <w:rPr>
                <w:rFonts w:eastAsia="Times New Roman" w:cs="Arial"/>
                <w:i/>
                <w:lang w:val="en-GB"/>
              </w:rPr>
            </w:pPr>
            <w:r>
              <w:rPr>
                <w:rFonts w:eastAsia="Times New Roman" w:cs="Arial"/>
                <w:i/>
                <w:lang w:val="en-GB"/>
              </w:rPr>
              <w:t xml:space="preserve">“Petrochemicals Study” – </w:t>
            </w:r>
            <w:r w:rsidRPr="008910E4">
              <w:rPr>
                <w:rFonts w:eastAsia="Times New Roman" w:cs="Arial"/>
                <w:i/>
                <w:u w:val="single"/>
                <w:lang w:val="en-GB"/>
              </w:rPr>
              <w:t>1 full report in pdf format</w:t>
            </w:r>
          </w:p>
        </w:tc>
        <w:tc>
          <w:tcPr>
            <w:tcW w:w="2523" w:type="dxa"/>
            <w:tcBorders>
              <w:top w:val="single" w:sz="4" w:space="0" w:color="auto"/>
              <w:left w:val="single" w:sz="4" w:space="0" w:color="auto"/>
              <w:bottom w:val="single" w:sz="4" w:space="0" w:color="auto"/>
              <w:right w:val="single" w:sz="4" w:space="0" w:color="auto"/>
            </w:tcBorders>
            <w:vAlign w:val="center"/>
          </w:tcPr>
          <w:p w14:paraId="65FB67EA" w14:textId="77777777" w:rsidR="00684DE0" w:rsidRPr="00D123BB" w:rsidRDefault="00684DE0" w:rsidP="008910E4">
            <w:pPr>
              <w:rPr>
                <w:rFonts w:eastAsia="Times New Roman" w:cs="Arial"/>
                <w:i/>
                <w:lang w:val="en-GB"/>
              </w:rPr>
            </w:pPr>
            <w:r w:rsidRPr="00D123BB">
              <w:rPr>
                <w:rFonts w:eastAsia="Times New Roman" w:cs="Arial"/>
                <w:i/>
                <w:lang w:val="en-GB"/>
              </w:rPr>
              <w:sym w:font="Wingdings" w:char="F0FC"/>
            </w:r>
            <w:r w:rsidRPr="00D123BB">
              <w:rPr>
                <w:rFonts w:eastAsia="Times New Roman" w:cs="Arial"/>
                <w:i/>
                <w:lang w:val="en-GB"/>
              </w:rPr>
              <w:t xml:space="preserve"> (template proposed by the Agency)</w:t>
            </w:r>
          </w:p>
        </w:tc>
        <w:tc>
          <w:tcPr>
            <w:tcW w:w="3685" w:type="dxa"/>
            <w:tcBorders>
              <w:top w:val="single" w:sz="4" w:space="0" w:color="auto"/>
              <w:left w:val="single" w:sz="4" w:space="0" w:color="auto"/>
              <w:bottom w:val="single" w:sz="4" w:space="0" w:color="auto"/>
              <w:right w:val="single" w:sz="4" w:space="0" w:color="auto"/>
            </w:tcBorders>
            <w:vAlign w:val="center"/>
          </w:tcPr>
          <w:p w14:paraId="78CE6D85" w14:textId="77777777" w:rsidR="00684DE0" w:rsidRPr="00D123BB" w:rsidRDefault="00684DE0" w:rsidP="008910E4">
            <w:pPr>
              <w:rPr>
                <w:rFonts w:eastAsia="Times New Roman" w:cs="Arial"/>
                <w:i/>
                <w:lang w:val="en-GB"/>
              </w:rPr>
            </w:pPr>
            <w:r w:rsidRPr="00D123BB">
              <w:rPr>
                <w:rFonts w:eastAsia="Times New Roman" w:cs="Arial"/>
                <w:i/>
                <w:lang w:val="en-GB"/>
              </w:rPr>
              <w:sym w:font="Wingdings" w:char="F0FC"/>
            </w:r>
            <w:r w:rsidRPr="00D123BB">
              <w:rPr>
                <w:rFonts w:eastAsia="Times New Roman" w:cs="Arial"/>
                <w:i/>
                <w:lang w:val="en-GB"/>
              </w:rPr>
              <w:t xml:space="preserve"> (approval of the template proposed by the Agency)</w:t>
            </w:r>
          </w:p>
        </w:tc>
      </w:tr>
    </w:tbl>
    <w:p w14:paraId="473F3C83" w14:textId="19F35D1F" w:rsidR="00684DE0" w:rsidRDefault="00684DE0" w:rsidP="0088608F">
      <w:pPr>
        <w:spacing w:before="0" w:after="0"/>
        <w:rPr>
          <w:rFonts w:cs="Arial"/>
          <w:i/>
          <w:iCs/>
          <w:szCs w:val="20"/>
        </w:rPr>
      </w:pPr>
    </w:p>
    <w:p w14:paraId="28481B25" w14:textId="177F671B" w:rsidR="00E8358F" w:rsidRPr="0088608F" w:rsidRDefault="00E8358F" w:rsidP="0088608F">
      <w:pPr>
        <w:spacing w:before="0" w:after="0"/>
        <w:rPr>
          <w:rFonts w:cs="Arial"/>
          <w:i/>
          <w:iCs/>
          <w:szCs w:val="20"/>
        </w:rPr>
      </w:pPr>
      <w:r>
        <w:rPr>
          <w:rFonts w:cs="Arial"/>
          <w:i/>
          <w:iCs/>
          <w:szCs w:val="20"/>
        </w:rPr>
        <w:t>*</w:t>
      </w:r>
      <w:r w:rsidRPr="00684DE0">
        <w:rPr>
          <w:rFonts w:cs="Arial"/>
          <w:i/>
          <w:iCs/>
          <w:szCs w:val="20"/>
        </w:rPr>
        <w:t>Optional</w:t>
      </w:r>
      <w:r>
        <w:rPr>
          <w:rFonts w:cs="Arial"/>
          <w:i/>
          <w:iCs/>
          <w:szCs w:val="20"/>
        </w:rPr>
        <w:t>y</w:t>
      </w:r>
      <w:r w:rsidRPr="00684DE0">
        <w:rPr>
          <w:rFonts w:cs="Arial"/>
          <w:i/>
          <w:iCs/>
          <w:szCs w:val="20"/>
        </w:rPr>
        <w:t xml:space="preserve"> data can be provided via Service provider’s platform (this is to be confirmed by NIS).</w:t>
      </w:r>
    </w:p>
    <w:p w14:paraId="48FD9D88" w14:textId="77777777" w:rsidR="009859DA" w:rsidRDefault="009C06BA">
      <w:pPr>
        <w:pStyle w:val="Heading1"/>
        <w:numPr>
          <w:ilvl w:val="0"/>
          <w:numId w:val="10"/>
        </w:numPr>
        <w:spacing w:line="276" w:lineRule="auto"/>
        <w:ind w:left="425" w:hanging="425"/>
        <w:jc w:val="left"/>
        <w:rPr>
          <w:rFonts w:cs="Arial"/>
        </w:rPr>
      </w:pPr>
      <w:bookmarkStart w:id="20" w:name="_Toc228188894"/>
      <w:r>
        <w:rPr>
          <w:rFonts w:cs="Arial"/>
          <w:lang w:val="en-GB"/>
        </w:rPr>
        <w:t>SERVICE ACCEPTANCE</w:t>
      </w:r>
      <w:bookmarkEnd w:id="19"/>
      <w:bookmarkEnd w:id="20"/>
      <w:r>
        <w:rPr>
          <w:rFonts w:cs="Arial"/>
          <w:b w:val="0"/>
          <w:lang w:val="en-GB"/>
        </w:rPr>
        <w:t xml:space="preserve"> </w:t>
      </w:r>
    </w:p>
    <w:p w14:paraId="449143F2" w14:textId="6A072D3E" w:rsidR="0088608F" w:rsidRDefault="0088608F" w:rsidP="0088608F">
      <w:pPr>
        <w:ind w:left="425"/>
        <w:rPr>
          <w:rFonts w:eastAsia="Times New Roman" w:cs="Arial"/>
          <w:bCs/>
          <w:i/>
          <w:lang w:bidi="en-US"/>
        </w:rPr>
      </w:pPr>
      <w:bookmarkStart w:id="21" w:name="_Toc533667624"/>
      <w:r w:rsidRPr="0013066C">
        <w:rPr>
          <w:rFonts w:eastAsia="Times New Roman" w:cs="Arial"/>
          <w:bCs/>
          <w:i/>
          <w:lang w:bidi="en-US"/>
        </w:rPr>
        <w:t xml:space="preserve">Receipt of the performed service is done by mutual signing of Report on delivery and acceptance of rendered services </w:t>
      </w:r>
      <w:r>
        <w:rPr>
          <w:rFonts w:eastAsia="Times New Roman" w:cs="Arial"/>
          <w:bCs/>
          <w:i/>
          <w:lang w:bidi="en-US"/>
        </w:rPr>
        <w:t>upon delivery of reports</w:t>
      </w:r>
      <w:r w:rsidR="00872581">
        <w:rPr>
          <w:rFonts w:eastAsia="Times New Roman" w:cs="Arial"/>
          <w:bCs/>
          <w:i/>
          <w:lang w:bidi="en-US"/>
        </w:rPr>
        <w:t xml:space="preserve">. </w:t>
      </w:r>
      <w:bookmarkEnd w:id="21"/>
    </w:p>
    <w:p w14:paraId="042A034D" w14:textId="6BA7D662" w:rsidR="00872581" w:rsidRPr="0013066C" w:rsidRDefault="00872581" w:rsidP="0088608F">
      <w:pPr>
        <w:ind w:left="425"/>
        <w:rPr>
          <w:rFonts w:eastAsia="Times New Roman" w:cs="Arial"/>
          <w:bCs/>
          <w:i/>
          <w:lang w:bidi="en-US"/>
        </w:rPr>
      </w:pPr>
      <w:r>
        <w:rPr>
          <w:rFonts w:eastAsia="Times New Roman" w:cs="Arial"/>
          <w:bCs/>
          <w:i/>
          <w:lang w:bidi="en-US"/>
        </w:rPr>
        <w:t>For “Balkan Market Study 2026”:</w:t>
      </w:r>
    </w:p>
    <w:p w14:paraId="13E87714" w14:textId="0380BA6F" w:rsidR="0088608F" w:rsidRPr="0013066C" w:rsidRDefault="0088608F" w:rsidP="0088608F">
      <w:pPr>
        <w:numPr>
          <w:ilvl w:val="0"/>
          <w:numId w:val="22"/>
        </w:numPr>
        <w:spacing w:after="0"/>
        <w:rPr>
          <w:rFonts w:eastAsia="Times New Roman" w:cs="Arial"/>
          <w:i/>
          <w:lang w:val="en-GB"/>
        </w:rPr>
      </w:pPr>
      <w:r>
        <w:rPr>
          <w:rFonts w:eastAsia="Times New Roman" w:cs="Arial"/>
          <w:i/>
          <w:lang w:val="en-GB"/>
        </w:rPr>
        <w:t>Aiming for the r</w:t>
      </w:r>
      <w:r w:rsidRPr="0013066C">
        <w:rPr>
          <w:rFonts w:eastAsia="Times New Roman" w:cs="Arial"/>
          <w:i/>
          <w:lang w:val="en-GB"/>
        </w:rPr>
        <w:t xml:space="preserve">eport on delivery and acceptance no. 1 </w:t>
      </w:r>
      <w:r>
        <w:rPr>
          <w:rFonts w:eastAsia="Times New Roman" w:cs="Arial"/>
          <w:i/>
          <w:lang w:val="en-GB"/>
        </w:rPr>
        <w:t>to</w:t>
      </w:r>
      <w:r w:rsidRPr="0013066C">
        <w:rPr>
          <w:rFonts w:eastAsia="Times New Roman" w:cs="Arial"/>
          <w:i/>
          <w:lang w:val="en-GB"/>
        </w:rPr>
        <w:t xml:space="preserve"> be signed </w:t>
      </w:r>
      <w:r>
        <w:rPr>
          <w:rFonts w:eastAsia="Times New Roman" w:cs="Arial"/>
          <w:i/>
          <w:lang w:val="en-GB"/>
        </w:rPr>
        <w:t>with date Ju</w:t>
      </w:r>
      <w:r w:rsidR="00872581">
        <w:rPr>
          <w:rFonts w:eastAsia="Times New Roman" w:cs="Arial"/>
          <w:i/>
          <w:lang w:val="en-GB"/>
        </w:rPr>
        <w:t>ly</w:t>
      </w:r>
      <w:r>
        <w:rPr>
          <w:rFonts w:eastAsia="Times New Roman" w:cs="Arial"/>
          <w:i/>
          <w:lang w:val="en-GB"/>
        </w:rPr>
        <w:t xml:space="preserve"> </w:t>
      </w:r>
      <w:r w:rsidR="00DA5941">
        <w:rPr>
          <w:rFonts w:eastAsia="Times New Roman" w:cs="Arial"/>
          <w:i/>
          <w:lang w:val="en-GB"/>
        </w:rPr>
        <w:t>17</w:t>
      </w:r>
      <w:r w:rsidR="00872581">
        <w:rPr>
          <w:rFonts w:eastAsia="Times New Roman" w:cs="Arial"/>
          <w:i/>
          <w:lang w:val="en-GB"/>
        </w:rPr>
        <w:t xml:space="preserve"> </w:t>
      </w:r>
      <w:r w:rsidRPr="0013066C">
        <w:rPr>
          <w:rFonts w:eastAsia="Times New Roman" w:cs="Arial"/>
          <w:i/>
          <w:lang w:val="en-GB"/>
        </w:rPr>
        <w:t xml:space="preserve">– </w:t>
      </w:r>
      <w:r w:rsidRPr="00EF6A55">
        <w:rPr>
          <w:rFonts w:eastAsia="Times New Roman" w:cs="Arial"/>
          <w:i/>
          <w:lang w:val="en-GB"/>
        </w:rPr>
        <w:t>upon delivery of 12 country/market top line reports in Exce</w:t>
      </w:r>
      <w:r>
        <w:rPr>
          <w:rFonts w:eastAsia="Times New Roman" w:cs="Arial"/>
          <w:i/>
          <w:lang w:val="en-GB"/>
        </w:rPr>
        <w:t>l</w:t>
      </w:r>
    </w:p>
    <w:p w14:paraId="582CFDC6" w14:textId="332281F6" w:rsidR="0088608F" w:rsidRDefault="0088608F" w:rsidP="0088608F">
      <w:pPr>
        <w:pStyle w:val="ListParagraph"/>
        <w:numPr>
          <w:ilvl w:val="0"/>
          <w:numId w:val="22"/>
        </w:numPr>
        <w:rPr>
          <w:rFonts w:eastAsia="Times New Roman" w:cs="Arial"/>
          <w:i/>
          <w:lang w:val="en-GB"/>
        </w:rPr>
      </w:pPr>
      <w:r w:rsidRPr="00EF6A55">
        <w:rPr>
          <w:rFonts w:eastAsia="Times New Roman" w:cs="Arial"/>
          <w:i/>
          <w:lang w:val="en-GB"/>
        </w:rPr>
        <w:t xml:space="preserve">Report on delivery and acceptance no. 2 will be signed with date </w:t>
      </w:r>
      <w:r>
        <w:rPr>
          <w:rFonts w:eastAsia="Times New Roman" w:cs="Arial"/>
          <w:i/>
          <w:lang w:val="en-GB"/>
        </w:rPr>
        <w:t xml:space="preserve">September </w:t>
      </w:r>
      <w:r w:rsidR="00673C90">
        <w:rPr>
          <w:rFonts w:eastAsia="Times New Roman" w:cs="Arial"/>
          <w:i/>
          <w:lang w:val="en-GB"/>
        </w:rPr>
        <w:t>21</w:t>
      </w:r>
      <w:r w:rsidRPr="00EF6A55">
        <w:rPr>
          <w:rFonts w:eastAsia="Times New Roman" w:cs="Arial"/>
          <w:i/>
          <w:lang w:val="en-GB"/>
        </w:rPr>
        <w:t xml:space="preserve"> – upon delivery of 12 country/market </w:t>
      </w:r>
      <w:r>
        <w:rPr>
          <w:rFonts w:eastAsia="Times New Roman" w:cs="Arial"/>
          <w:i/>
          <w:lang w:val="en-GB"/>
        </w:rPr>
        <w:t>full</w:t>
      </w:r>
      <w:r w:rsidRPr="00EF6A55">
        <w:rPr>
          <w:rFonts w:eastAsia="Times New Roman" w:cs="Arial"/>
          <w:i/>
          <w:lang w:val="en-GB"/>
        </w:rPr>
        <w:t xml:space="preserve"> reports in </w:t>
      </w:r>
      <w:r>
        <w:rPr>
          <w:rFonts w:eastAsia="Times New Roman" w:cs="Arial"/>
          <w:i/>
          <w:lang w:val="en-GB"/>
        </w:rPr>
        <w:t>pdf format</w:t>
      </w:r>
    </w:p>
    <w:p w14:paraId="1802AC84" w14:textId="21A0A812" w:rsidR="00872581" w:rsidRDefault="00872581" w:rsidP="00872581">
      <w:pPr>
        <w:ind w:left="425"/>
        <w:rPr>
          <w:rFonts w:eastAsia="Times New Roman" w:cs="Arial"/>
          <w:i/>
          <w:lang w:val="en-GB"/>
        </w:rPr>
      </w:pPr>
      <w:r>
        <w:rPr>
          <w:rFonts w:eastAsia="Times New Roman" w:cs="Arial"/>
          <w:i/>
          <w:lang w:val="en-GB"/>
        </w:rPr>
        <w:t xml:space="preserve">For “Petrochemicals Study”: </w:t>
      </w:r>
    </w:p>
    <w:p w14:paraId="42F4D763" w14:textId="48F25EBC" w:rsidR="00872581" w:rsidRPr="0013066C" w:rsidRDefault="00872581" w:rsidP="00872581">
      <w:pPr>
        <w:numPr>
          <w:ilvl w:val="0"/>
          <w:numId w:val="22"/>
        </w:numPr>
        <w:spacing w:after="0"/>
        <w:rPr>
          <w:rFonts w:eastAsia="Times New Roman" w:cs="Arial"/>
          <w:i/>
          <w:lang w:val="en-GB"/>
        </w:rPr>
      </w:pPr>
      <w:r>
        <w:rPr>
          <w:rFonts w:eastAsia="Times New Roman" w:cs="Arial"/>
          <w:i/>
          <w:lang w:val="en-GB"/>
        </w:rPr>
        <w:t>Aiming for the r</w:t>
      </w:r>
      <w:r w:rsidRPr="0013066C">
        <w:rPr>
          <w:rFonts w:eastAsia="Times New Roman" w:cs="Arial"/>
          <w:i/>
          <w:lang w:val="en-GB"/>
        </w:rPr>
        <w:t xml:space="preserve">eport on delivery and acceptance </w:t>
      </w:r>
      <w:r>
        <w:rPr>
          <w:rFonts w:eastAsia="Times New Roman" w:cs="Arial"/>
          <w:i/>
          <w:lang w:val="en-GB"/>
        </w:rPr>
        <w:t>to</w:t>
      </w:r>
      <w:r w:rsidRPr="0013066C">
        <w:rPr>
          <w:rFonts w:eastAsia="Times New Roman" w:cs="Arial"/>
          <w:i/>
          <w:lang w:val="en-GB"/>
        </w:rPr>
        <w:t xml:space="preserve"> be signed </w:t>
      </w:r>
      <w:r>
        <w:rPr>
          <w:rFonts w:eastAsia="Times New Roman" w:cs="Arial"/>
          <w:i/>
          <w:lang w:val="en-GB"/>
        </w:rPr>
        <w:t xml:space="preserve">with date July </w:t>
      </w:r>
      <w:r w:rsidR="00DA5941">
        <w:rPr>
          <w:rFonts w:eastAsia="Times New Roman" w:cs="Arial"/>
          <w:i/>
          <w:lang w:val="en-GB"/>
        </w:rPr>
        <w:t>17</w:t>
      </w:r>
      <w:r>
        <w:rPr>
          <w:rFonts w:eastAsia="Times New Roman" w:cs="Arial"/>
          <w:i/>
          <w:lang w:val="en-GB"/>
        </w:rPr>
        <w:t xml:space="preserve"> </w:t>
      </w:r>
      <w:r w:rsidRPr="0013066C">
        <w:rPr>
          <w:rFonts w:eastAsia="Times New Roman" w:cs="Arial"/>
          <w:i/>
          <w:lang w:val="en-GB"/>
        </w:rPr>
        <w:t xml:space="preserve">– </w:t>
      </w:r>
      <w:r w:rsidRPr="00EF6A55">
        <w:rPr>
          <w:rFonts w:eastAsia="Times New Roman" w:cs="Arial"/>
          <w:i/>
          <w:lang w:val="en-GB"/>
        </w:rPr>
        <w:t>upon delivery of 1</w:t>
      </w:r>
      <w:r>
        <w:rPr>
          <w:rFonts w:eastAsia="Times New Roman" w:cs="Arial"/>
          <w:i/>
          <w:lang w:val="en-GB"/>
        </w:rPr>
        <w:t xml:space="preserve"> </w:t>
      </w:r>
      <w:r w:rsidRPr="00EF6A55">
        <w:rPr>
          <w:rFonts w:eastAsia="Times New Roman" w:cs="Arial"/>
          <w:i/>
          <w:lang w:val="en-GB"/>
        </w:rPr>
        <w:t xml:space="preserve">country/market </w:t>
      </w:r>
      <w:r>
        <w:rPr>
          <w:rFonts w:eastAsia="Times New Roman" w:cs="Arial"/>
          <w:i/>
          <w:lang w:val="en-GB"/>
        </w:rPr>
        <w:t>final</w:t>
      </w:r>
      <w:r w:rsidRPr="00EF6A55">
        <w:rPr>
          <w:rFonts w:eastAsia="Times New Roman" w:cs="Arial"/>
          <w:i/>
          <w:lang w:val="en-GB"/>
        </w:rPr>
        <w:t xml:space="preserve"> report</w:t>
      </w:r>
      <w:r>
        <w:rPr>
          <w:rFonts w:eastAsia="Times New Roman" w:cs="Arial"/>
          <w:i/>
          <w:lang w:val="en-GB"/>
        </w:rPr>
        <w:t xml:space="preserve"> </w:t>
      </w:r>
      <w:r w:rsidRPr="00EF6A55">
        <w:rPr>
          <w:rFonts w:eastAsia="Times New Roman" w:cs="Arial"/>
          <w:i/>
          <w:lang w:val="en-GB"/>
        </w:rPr>
        <w:t xml:space="preserve">in </w:t>
      </w:r>
      <w:r>
        <w:rPr>
          <w:rFonts w:eastAsia="Times New Roman" w:cs="Arial"/>
          <w:i/>
          <w:lang w:val="en-GB"/>
        </w:rPr>
        <w:t>pdf format</w:t>
      </w:r>
    </w:p>
    <w:p w14:paraId="51108805" w14:textId="6B8F2A4B" w:rsidR="0088608F" w:rsidRDefault="0088608F" w:rsidP="0088608F">
      <w:pPr>
        <w:ind w:left="425"/>
        <w:rPr>
          <w:rFonts w:eastAsia="Times New Roman" w:cs="Arial"/>
          <w:bCs/>
          <w:i/>
          <w:lang w:bidi="en-US"/>
        </w:rPr>
      </w:pPr>
      <w:bookmarkStart w:id="22" w:name="_Toc533667625"/>
      <w:r w:rsidRPr="0013066C">
        <w:rPr>
          <w:rFonts w:eastAsia="Times New Roman" w:cs="Arial"/>
          <w:bCs/>
          <w:i/>
          <w:lang w:bidi="en-US"/>
        </w:rPr>
        <w:t>Invoices will be issued with same dates and will be</w:t>
      </w:r>
      <w:r>
        <w:rPr>
          <w:rFonts w:eastAsia="Times New Roman" w:cs="Arial"/>
          <w:bCs/>
          <w:i/>
          <w:lang w:bidi="en-US"/>
        </w:rPr>
        <w:t xml:space="preserve"> due in 3</w:t>
      </w:r>
      <w:r w:rsidRPr="0013066C">
        <w:rPr>
          <w:rFonts w:eastAsia="Times New Roman" w:cs="Arial"/>
          <w:bCs/>
          <w:i/>
          <w:lang w:bidi="en-US"/>
        </w:rPr>
        <w:t>0 days.</w:t>
      </w:r>
      <w:bookmarkEnd w:id="22"/>
    </w:p>
    <w:tbl>
      <w:tblPr>
        <w:tblpPr w:leftFromText="180" w:rightFromText="180" w:vertAnchor="text" w:horzAnchor="page" w:tblpX="1381" w:tblpY="2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4"/>
        <w:gridCol w:w="2551"/>
      </w:tblGrid>
      <w:tr w:rsidR="00D52F92" w:rsidRPr="008019D3" w14:paraId="197D577D" w14:textId="77777777" w:rsidTr="00D52F92">
        <w:tc>
          <w:tcPr>
            <w:tcW w:w="6584" w:type="dxa"/>
            <w:shd w:val="clear" w:color="auto" w:fill="EEECE1"/>
          </w:tcPr>
          <w:p w14:paraId="409EF997" w14:textId="336FD2D1" w:rsidR="00D52F92" w:rsidRPr="008019D3" w:rsidRDefault="00D52F92" w:rsidP="00D52F92">
            <w:pPr>
              <w:rPr>
                <w:rFonts w:eastAsia="Times New Roman" w:cs="Arial"/>
                <w:b/>
                <w:bCs/>
                <w:i/>
                <w:lang w:val="en-GB" w:bidi="en-US"/>
              </w:rPr>
            </w:pPr>
            <w:r>
              <w:rPr>
                <w:rFonts w:eastAsia="Times New Roman" w:cs="Arial"/>
                <w:b/>
                <w:bCs/>
                <w:i/>
                <w:lang w:val="en-GB" w:bidi="en-US"/>
              </w:rPr>
              <w:t>Invoicing details “Balkan Market Study 2026” - mandatory</w:t>
            </w:r>
          </w:p>
        </w:tc>
        <w:tc>
          <w:tcPr>
            <w:tcW w:w="2551" w:type="dxa"/>
            <w:shd w:val="clear" w:color="auto" w:fill="EEECE1"/>
          </w:tcPr>
          <w:p w14:paraId="2DD9D998" w14:textId="77777777" w:rsidR="00D52F92" w:rsidRPr="008019D3" w:rsidRDefault="00D52F92" w:rsidP="00D52F92">
            <w:pPr>
              <w:rPr>
                <w:rFonts w:eastAsia="Times New Roman" w:cs="Arial"/>
                <w:b/>
                <w:bCs/>
                <w:i/>
                <w:lang w:val="en-GB" w:bidi="en-US"/>
              </w:rPr>
            </w:pPr>
            <w:r w:rsidRPr="008019D3">
              <w:rPr>
                <w:rFonts w:eastAsia="Times New Roman" w:cs="Arial"/>
                <w:b/>
                <w:bCs/>
                <w:i/>
                <w:lang w:val="en-GB" w:bidi="en-US"/>
              </w:rPr>
              <w:t>Timing of Invoicing</w:t>
            </w:r>
          </w:p>
        </w:tc>
      </w:tr>
      <w:tr w:rsidR="00D52F92" w:rsidRPr="008019D3" w14:paraId="1A996F3E" w14:textId="77777777" w:rsidTr="00D52F92">
        <w:tc>
          <w:tcPr>
            <w:tcW w:w="6584" w:type="dxa"/>
            <w:shd w:val="clear" w:color="auto" w:fill="auto"/>
          </w:tcPr>
          <w:p w14:paraId="789223E2" w14:textId="77777777" w:rsidR="00D52F92" w:rsidRPr="008019D3" w:rsidRDefault="00D52F92" w:rsidP="00D52F92">
            <w:pPr>
              <w:rPr>
                <w:rFonts w:eastAsia="Times New Roman" w:cs="Arial"/>
                <w:bCs/>
                <w:i/>
                <w:sz w:val="20"/>
                <w:lang w:val="en-GB" w:bidi="en-US"/>
              </w:rPr>
            </w:pPr>
            <w:r w:rsidRPr="008019D3">
              <w:rPr>
                <w:rFonts w:eastAsia="Times New Roman" w:cs="Arial"/>
                <w:bCs/>
                <w:i/>
                <w:sz w:val="20"/>
                <w:lang w:val="en-GB" w:bidi="en-US"/>
              </w:rPr>
              <w:t>50% of the total fee is to be disbursed upon delivery of 12 country/market top line reports in Excel. Invoice will be issued based on mutually signed Report on delivery and acceptance no. 1 that serves as proof that service has been provided according to Technical assignment</w:t>
            </w:r>
          </w:p>
        </w:tc>
        <w:tc>
          <w:tcPr>
            <w:tcW w:w="2551" w:type="dxa"/>
            <w:shd w:val="clear" w:color="auto" w:fill="auto"/>
          </w:tcPr>
          <w:p w14:paraId="19778E43" w14:textId="47E6E684" w:rsidR="00D52F92" w:rsidRPr="008019D3" w:rsidRDefault="00D52F92" w:rsidP="00D52F92">
            <w:pPr>
              <w:rPr>
                <w:rFonts w:eastAsia="Times New Roman" w:cs="Arial"/>
                <w:bCs/>
                <w:i/>
                <w:lang w:val="en-GB" w:bidi="en-US"/>
              </w:rPr>
            </w:pPr>
            <w:r>
              <w:rPr>
                <w:rFonts w:eastAsia="Times New Roman" w:cs="Arial"/>
                <w:bCs/>
                <w:i/>
                <w:lang w:val="en-GB" w:bidi="en-US"/>
              </w:rPr>
              <w:t xml:space="preserve">Aiming July </w:t>
            </w:r>
            <w:r w:rsidR="00DA5941">
              <w:rPr>
                <w:rFonts w:eastAsia="Times New Roman" w:cs="Arial"/>
                <w:bCs/>
                <w:i/>
                <w:lang w:val="en-GB" w:bidi="en-US"/>
              </w:rPr>
              <w:t>17</w:t>
            </w:r>
          </w:p>
        </w:tc>
      </w:tr>
      <w:tr w:rsidR="00D52F92" w:rsidRPr="008019D3" w14:paraId="3D04D0E5" w14:textId="77777777" w:rsidTr="00D52F92">
        <w:tc>
          <w:tcPr>
            <w:tcW w:w="6584" w:type="dxa"/>
            <w:shd w:val="clear" w:color="auto" w:fill="auto"/>
          </w:tcPr>
          <w:p w14:paraId="0B4D5B45" w14:textId="77777777" w:rsidR="00D52F92" w:rsidRPr="008019D3" w:rsidRDefault="00D52F92" w:rsidP="00D52F92">
            <w:pPr>
              <w:rPr>
                <w:rFonts w:eastAsia="Times New Roman" w:cs="Arial"/>
                <w:bCs/>
                <w:i/>
                <w:sz w:val="20"/>
                <w:lang w:val="en-GB" w:bidi="en-US"/>
              </w:rPr>
            </w:pPr>
            <w:r w:rsidRPr="008019D3">
              <w:rPr>
                <w:rFonts w:eastAsia="Times New Roman" w:cs="Arial"/>
                <w:bCs/>
                <w:i/>
                <w:sz w:val="20"/>
                <w:lang w:val="en-GB" w:bidi="en-US"/>
              </w:rPr>
              <w:t xml:space="preserve">50% of the total fee is to be disbursed after delivery of 12 country/market full reports in pdf format. Invoice will be issued based on mutually signed Report on delivery and acceptance no. </w:t>
            </w:r>
            <w:r>
              <w:rPr>
                <w:rFonts w:eastAsia="Times New Roman" w:cs="Arial"/>
                <w:bCs/>
                <w:i/>
                <w:sz w:val="20"/>
                <w:lang w:val="en-GB" w:bidi="en-US"/>
              </w:rPr>
              <w:t xml:space="preserve">2 </w:t>
            </w:r>
            <w:r w:rsidRPr="008019D3">
              <w:rPr>
                <w:rFonts w:eastAsia="Times New Roman" w:cs="Arial"/>
                <w:bCs/>
                <w:i/>
                <w:sz w:val="20"/>
                <w:lang w:val="en-GB" w:bidi="en-US"/>
              </w:rPr>
              <w:t xml:space="preserve"> that serves as proof that service has been provided according to Technical assignment</w:t>
            </w:r>
          </w:p>
        </w:tc>
        <w:tc>
          <w:tcPr>
            <w:tcW w:w="2551" w:type="dxa"/>
            <w:shd w:val="clear" w:color="auto" w:fill="auto"/>
          </w:tcPr>
          <w:p w14:paraId="31B30CF5" w14:textId="406B6770" w:rsidR="00D52F92" w:rsidRPr="008019D3" w:rsidRDefault="00D52F92" w:rsidP="00D52F92">
            <w:pPr>
              <w:rPr>
                <w:rFonts w:eastAsia="Times New Roman" w:cs="Arial"/>
                <w:bCs/>
                <w:i/>
                <w:lang w:val="en-GB" w:bidi="en-US"/>
              </w:rPr>
            </w:pPr>
            <w:r>
              <w:rPr>
                <w:rFonts w:eastAsia="Times New Roman" w:cs="Arial"/>
                <w:bCs/>
                <w:i/>
                <w:lang w:val="en-GB" w:bidi="en-US"/>
              </w:rPr>
              <w:t xml:space="preserve">Aiming September </w:t>
            </w:r>
            <w:r w:rsidR="00AA71C7">
              <w:rPr>
                <w:rFonts w:eastAsia="Times New Roman" w:cs="Arial"/>
                <w:bCs/>
                <w:i/>
                <w:lang w:val="en-GB" w:bidi="en-US"/>
              </w:rPr>
              <w:t>21</w:t>
            </w:r>
          </w:p>
        </w:tc>
      </w:tr>
    </w:tbl>
    <w:p w14:paraId="6E567E66" w14:textId="3C882ABB" w:rsidR="00D52F92" w:rsidRDefault="00D52F92" w:rsidP="0088608F">
      <w:pPr>
        <w:ind w:left="425"/>
        <w:rPr>
          <w:rFonts w:eastAsia="Times New Roman" w:cs="Arial"/>
          <w:bCs/>
          <w:i/>
          <w:lang w:bidi="en-US"/>
        </w:rPr>
      </w:pP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4"/>
        <w:gridCol w:w="2551"/>
      </w:tblGrid>
      <w:tr w:rsidR="00D52F92" w:rsidRPr="008019D3" w14:paraId="420C6CEA" w14:textId="77777777" w:rsidTr="00555A03">
        <w:tc>
          <w:tcPr>
            <w:tcW w:w="6584" w:type="dxa"/>
            <w:shd w:val="clear" w:color="auto" w:fill="EEECE1"/>
          </w:tcPr>
          <w:p w14:paraId="49594A62" w14:textId="34078D4E" w:rsidR="00D52F92" w:rsidRPr="008019D3" w:rsidRDefault="00D52F92" w:rsidP="00555A03">
            <w:pPr>
              <w:rPr>
                <w:rFonts w:eastAsia="Times New Roman" w:cs="Arial"/>
                <w:b/>
                <w:bCs/>
                <w:i/>
                <w:lang w:val="en-GB" w:bidi="en-US"/>
              </w:rPr>
            </w:pPr>
            <w:r>
              <w:rPr>
                <w:rFonts w:eastAsia="Times New Roman" w:cs="Arial"/>
                <w:b/>
                <w:bCs/>
                <w:i/>
                <w:lang w:val="en-GB" w:bidi="en-US"/>
              </w:rPr>
              <w:lastRenderedPageBreak/>
              <w:t>Invoicing details “Petrochemicals Study” - optional</w:t>
            </w:r>
          </w:p>
        </w:tc>
        <w:tc>
          <w:tcPr>
            <w:tcW w:w="2551" w:type="dxa"/>
            <w:shd w:val="clear" w:color="auto" w:fill="EEECE1"/>
          </w:tcPr>
          <w:p w14:paraId="018763CD" w14:textId="77777777" w:rsidR="00D52F92" w:rsidRPr="008019D3" w:rsidRDefault="00D52F92" w:rsidP="00555A03">
            <w:pPr>
              <w:rPr>
                <w:rFonts w:eastAsia="Times New Roman" w:cs="Arial"/>
                <w:b/>
                <w:bCs/>
                <w:i/>
                <w:lang w:val="en-GB" w:bidi="en-US"/>
              </w:rPr>
            </w:pPr>
            <w:r w:rsidRPr="008019D3">
              <w:rPr>
                <w:rFonts w:eastAsia="Times New Roman" w:cs="Arial"/>
                <w:b/>
                <w:bCs/>
                <w:i/>
                <w:lang w:val="en-GB" w:bidi="en-US"/>
              </w:rPr>
              <w:t>Timing of Invoicing</w:t>
            </w:r>
          </w:p>
        </w:tc>
      </w:tr>
      <w:tr w:rsidR="00D52F92" w:rsidRPr="008019D3" w14:paraId="785F7999" w14:textId="77777777" w:rsidTr="00555A03">
        <w:tc>
          <w:tcPr>
            <w:tcW w:w="6584" w:type="dxa"/>
            <w:shd w:val="clear" w:color="auto" w:fill="auto"/>
          </w:tcPr>
          <w:p w14:paraId="71BB24BF" w14:textId="4A58CEAE" w:rsidR="00D52F92" w:rsidRPr="008019D3" w:rsidRDefault="00D52F92" w:rsidP="00555A03">
            <w:pPr>
              <w:rPr>
                <w:rFonts w:eastAsia="Times New Roman" w:cs="Arial"/>
                <w:bCs/>
                <w:i/>
                <w:sz w:val="20"/>
                <w:lang w:val="en-GB" w:bidi="en-US"/>
              </w:rPr>
            </w:pPr>
            <w:r>
              <w:rPr>
                <w:rFonts w:eastAsia="Times New Roman" w:cs="Arial"/>
                <w:bCs/>
                <w:i/>
                <w:sz w:val="20"/>
                <w:lang w:val="en-GB" w:bidi="en-US"/>
              </w:rPr>
              <w:t>10</w:t>
            </w:r>
            <w:r w:rsidRPr="008019D3">
              <w:rPr>
                <w:rFonts w:eastAsia="Times New Roman" w:cs="Arial"/>
                <w:bCs/>
                <w:i/>
                <w:sz w:val="20"/>
                <w:lang w:val="en-GB" w:bidi="en-US"/>
              </w:rPr>
              <w:t xml:space="preserve">0% of the total fee is to be disbursed upon delivery of 1 </w:t>
            </w:r>
            <w:r>
              <w:rPr>
                <w:rFonts w:eastAsia="Times New Roman" w:cs="Arial"/>
                <w:bCs/>
                <w:i/>
                <w:sz w:val="20"/>
                <w:lang w:val="en-GB" w:bidi="en-US"/>
              </w:rPr>
              <w:t xml:space="preserve">final </w:t>
            </w:r>
            <w:r w:rsidRPr="008019D3">
              <w:rPr>
                <w:rFonts w:eastAsia="Times New Roman" w:cs="Arial"/>
                <w:bCs/>
                <w:i/>
                <w:sz w:val="20"/>
                <w:lang w:val="en-GB" w:bidi="en-US"/>
              </w:rPr>
              <w:t xml:space="preserve">report in </w:t>
            </w:r>
            <w:r>
              <w:rPr>
                <w:rFonts w:eastAsia="Times New Roman" w:cs="Arial"/>
                <w:bCs/>
                <w:i/>
                <w:sz w:val="20"/>
                <w:lang w:val="en-GB" w:bidi="en-US"/>
              </w:rPr>
              <w:t>pdf format</w:t>
            </w:r>
            <w:r w:rsidRPr="008019D3">
              <w:rPr>
                <w:rFonts w:eastAsia="Times New Roman" w:cs="Arial"/>
                <w:bCs/>
                <w:i/>
                <w:sz w:val="20"/>
                <w:lang w:val="en-GB" w:bidi="en-US"/>
              </w:rPr>
              <w:t>. Invoice will be issued based on mutually signed Report on delivery and acceptance that serves as proof that service has been provided according to Technical assignment</w:t>
            </w:r>
          </w:p>
        </w:tc>
        <w:tc>
          <w:tcPr>
            <w:tcW w:w="2551" w:type="dxa"/>
            <w:shd w:val="clear" w:color="auto" w:fill="auto"/>
          </w:tcPr>
          <w:p w14:paraId="337DB397" w14:textId="10D28182" w:rsidR="00D52F92" w:rsidRPr="008019D3" w:rsidRDefault="00D52F92" w:rsidP="00555A03">
            <w:pPr>
              <w:rPr>
                <w:rFonts w:eastAsia="Times New Roman" w:cs="Arial"/>
                <w:bCs/>
                <w:i/>
                <w:lang w:val="en-GB" w:bidi="en-US"/>
              </w:rPr>
            </w:pPr>
            <w:r>
              <w:rPr>
                <w:rFonts w:eastAsia="Times New Roman" w:cs="Arial"/>
                <w:bCs/>
                <w:i/>
                <w:lang w:val="en-GB" w:bidi="en-US"/>
              </w:rPr>
              <w:t xml:space="preserve">Aiming July </w:t>
            </w:r>
            <w:r w:rsidR="00DA5941">
              <w:rPr>
                <w:rFonts w:eastAsia="Times New Roman" w:cs="Arial"/>
                <w:bCs/>
                <w:i/>
                <w:lang w:val="en-GB" w:bidi="en-US"/>
              </w:rPr>
              <w:t>17</w:t>
            </w:r>
          </w:p>
        </w:tc>
      </w:tr>
    </w:tbl>
    <w:p w14:paraId="01F85321" w14:textId="77777777" w:rsidR="009859DA" w:rsidRDefault="009C06BA">
      <w:pPr>
        <w:pStyle w:val="Heading1"/>
        <w:numPr>
          <w:ilvl w:val="0"/>
          <w:numId w:val="10"/>
        </w:numPr>
        <w:spacing w:line="276" w:lineRule="auto"/>
        <w:ind w:left="425" w:hanging="425"/>
        <w:jc w:val="left"/>
        <w:rPr>
          <w:rFonts w:cs="Arial"/>
        </w:rPr>
      </w:pPr>
      <w:bookmarkStart w:id="23" w:name="_Toc493670569"/>
      <w:bookmarkStart w:id="24" w:name="_Toc228188895"/>
      <w:r>
        <w:rPr>
          <w:rFonts w:cs="Arial"/>
          <w:lang w:val="en-GB"/>
        </w:rPr>
        <w:t>TECHNICAL QUALIFICATION CRITERIA</w:t>
      </w:r>
      <w:bookmarkEnd w:id="23"/>
      <w:bookmarkEnd w:id="24"/>
    </w:p>
    <w:p w14:paraId="2E99D023" w14:textId="77777777" w:rsidR="009859DA" w:rsidRDefault="009C06BA" w:rsidP="004B4108">
      <w:pPr>
        <w:ind w:left="425"/>
        <w:rPr>
          <w:rFonts w:eastAsia="Times New Roman" w:cs="Arial"/>
          <w:i/>
        </w:rPr>
      </w:pPr>
      <w:r>
        <w:rPr>
          <w:rFonts w:eastAsia="Times New Roman" w:cs="Arial"/>
          <w:i/>
          <w:iCs/>
          <w:lang w:val="en-GB"/>
        </w:rPr>
        <w:t xml:space="preserve">The Technical Qualification Criteria (TQC) are the criteria that the Bidder must meet in order to become eligible to apply in the service procurement procedure. </w:t>
      </w:r>
    </w:p>
    <w:p w14:paraId="5DD29C91" w14:textId="77777777" w:rsidR="009859DA" w:rsidRDefault="009859DA">
      <w:pPr>
        <w:rPr>
          <w:rFonts w:eastAsia="Times New Roman" w:cs="Arial"/>
          <w:i/>
        </w:rPr>
      </w:pPr>
    </w:p>
    <w:tbl>
      <w:tblPr>
        <w:tblpPr w:leftFromText="180" w:rightFromText="180" w:vertAnchor="text" w:horzAnchor="margin" w:tblpXSpec="center" w:tblpY="98"/>
        <w:tblW w:w="9600" w:type="dxa"/>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8"/>
        <w:gridCol w:w="4563"/>
        <w:gridCol w:w="4309"/>
      </w:tblGrid>
      <w:tr w:rsidR="009859DA" w14:paraId="3EA6BDB8" w14:textId="77777777" w:rsidTr="004B4108">
        <w:trPr>
          <w:trHeight w:val="244"/>
          <w:tblCellSpacing w:w="20" w:type="dxa"/>
        </w:trPr>
        <w:tc>
          <w:tcPr>
            <w:tcW w:w="66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CD4CF3" w14:textId="77777777" w:rsidR="009859DA" w:rsidRDefault="009C06BA">
            <w:pPr>
              <w:tabs>
                <w:tab w:val="left" w:pos="0"/>
              </w:tabs>
              <w:spacing w:after="0"/>
              <w:jc w:val="center"/>
              <w:rPr>
                <w:rFonts w:eastAsia="Times New Roman" w:cs="Arial"/>
                <w:b/>
                <w:color w:val="000000"/>
                <w:sz w:val="20"/>
                <w:szCs w:val="20"/>
              </w:rPr>
            </w:pPr>
            <w:r>
              <w:rPr>
                <w:rFonts w:eastAsia="Times New Roman" w:cs="Arial"/>
                <w:b/>
                <w:bCs/>
                <w:color w:val="000000"/>
                <w:sz w:val="20"/>
                <w:szCs w:val="20"/>
                <w:lang w:val="en-GB"/>
              </w:rPr>
              <w:t>No.</w:t>
            </w:r>
          </w:p>
        </w:tc>
        <w:tc>
          <w:tcPr>
            <w:tcW w:w="4493" w:type="dxa"/>
            <w:tcBorders>
              <w:top w:val="single" w:sz="6" w:space="0" w:color="auto"/>
              <w:left w:val="single" w:sz="6" w:space="0" w:color="auto"/>
              <w:bottom w:val="single" w:sz="6" w:space="0" w:color="auto"/>
              <w:right w:val="single" w:sz="6" w:space="0" w:color="auto"/>
            </w:tcBorders>
            <w:shd w:val="clear" w:color="auto" w:fill="D9D9D9" w:themeFill="background1" w:themeFillShade="D9"/>
            <w:noWrap/>
            <w:vAlign w:val="center"/>
          </w:tcPr>
          <w:p w14:paraId="260E0429" w14:textId="77777777" w:rsidR="009859DA" w:rsidRDefault="009C06BA">
            <w:pPr>
              <w:spacing w:after="0"/>
              <w:jc w:val="center"/>
              <w:rPr>
                <w:rFonts w:eastAsia="Times New Roman" w:cs="Arial"/>
                <w:sz w:val="20"/>
                <w:szCs w:val="20"/>
              </w:rPr>
            </w:pPr>
            <w:r>
              <w:rPr>
                <w:rFonts w:eastAsia="Times New Roman" w:cs="Arial"/>
                <w:b/>
                <w:bCs/>
                <w:sz w:val="20"/>
                <w:szCs w:val="20"/>
                <w:lang w:val="en-GB"/>
              </w:rPr>
              <w:t>Technical qualification criteria</w:t>
            </w:r>
            <w:r>
              <w:rPr>
                <w:rFonts w:eastAsia="Times New Roman" w:cs="Arial"/>
                <w:sz w:val="20"/>
                <w:szCs w:val="20"/>
                <w:lang w:val="en-GB"/>
              </w:rPr>
              <w:t xml:space="preserve"> </w:t>
            </w:r>
          </w:p>
        </w:tc>
        <w:tc>
          <w:tcPr>
            <w:tcW w:w="42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C2525E" w14:textId="77777777" w:rsidR="009859DA" w:rsidRDefault="009C06BA">
            <w:pPr>
              <w:spacing w:after="0"/>
              <w:jc w:val="center"/>
              <w:rPr>
                <w:rFonts w:eastAsia="Times New Roman" w:cs="Arial"/>
                <w:b/>
                <w:sz w:val="20"/>
                <w:szCs w:val="20"/>
              </w:rPr>
            </w:pPr>
            <w:r>
              <w:rPr>
                <w:rFonts w:eastAsia="Times New Roman" w:cs="Arial"/>
                <w:b/>
                <w:bCs/>
                <w:sz w:val="20"/>
                <w:szCs w:val="20"/>
                <w:lang w:val="en-GB"/>
              </w:rPr>
              <w:t>Supporting documents</w:t>
            </w:r>
          </w:p>
          <w:p w14:paraId="73DE9FD6" w14:textId="77777777" w:rsidR="009859DA" w:rsidRDefault="009C06BA">
            <w:pPr>
              <w:spacing w:before="0" w:after="0"/>
              <w:jc w:val="center"/>
              <w:rPr>
                <w:rFonts w:eastAsia="Times New Roman" w:cs="Arial"/>
                <w:i/>
                <w:sz w:val="20"/>
                <w:szCs w:val="20"/>
              </w:rPr>
            </w:pPr>
            <w:r>
              <w:rPr>
                <w:rFonts w:eastAsia="Times New Roman" w:cs="Arial"/>
                <w:b/>
                <w:bCs/>
                <w:i/>
                <w:iCs/>
                <w:sz w:val="20"/>
                <w:szCs w:val="20"/>
                <w:lang w:val="en-GB"/>
              </w:rPr>
              <w:t>(proving fulfilment of TQCs)</w:t>
            </w:r>
          </w:p>
        </w:tc>
      </w:tr>
      <w:tr w:rsidR="004B4108" w14:paraId="1B34E822"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1DC918AF" w14:textId="77777777" w:rsidR="004B4108" w:rsidRPr="00513591" w:rsidRDefault="004B4108" w:rsidP="004B4108">
            <w:pPr>
              <w:tabs>
                <w:tab w:val="left" w:pos="0"/>
              </w:tabs>
              <w:spacing w:after="0"/>
              <w:jc w:val="center"/>
              <w:rPr>
                <w:rFonts w:eastAsia="Times New Roman" w:cs="Arial"/>
                <w:noProof/>
                <w:color w:val="000000"/>
                <w:sz w:val="20"/>
                <w:szCs w:val="20"/>
                <w:lang w:val="sr-Cyrl-CS"/>
              </w:rPr>
            </w:pPr>
            <w:r w:rsidRPr="00513591">
              <w:rPr>
                <w:rFonts w:eastAsia="Times New Roman" w:cs="Arial"/>
                <w:noProof/>
                <w:color w:val="000000"/>
                <w:sz w:val="20"/>
                <w:szCs w:val="20"/>
                <w:lang w:val="en-GB"/>
              </w:rPr>
              <w:t>1.</w:t>
            </w:r>
          </w:p>
        </w:tc>
        <w:tc>
          <w:tcPr>
            <w:tcW w:w="4493" w:type="dxa"/>
            <w:tcBorders>
              <w:top w:val="single" w:sz="4" w:space="0" w:color="auto"/>
              <w:left w:val="single" w:sz="4" w:space="0" w:color="auto"/>
              <w:bottom w:val="single" w:sz="4" w:space="0" w:color="auto"/>
              <w:right w:val="single" w:sz="4" w:space="0" w:color="auto"/>
            </w:tcBorders>
            <w:noWrap/>
            <w:vAlign w:val="center"/>
          </w:tcPr>
          <w:p w14:paraId="46C4A713" w14:textId="77777777" w:rsidR="004B4108" w:rsidRPr="00513591" w:rsidRDefault="004B4108" w:rsidP="004B4108">
            <w:pPr>
              <w:spacing w:after="0"/>
              <w:jc w:val="center"/>
              <w:rPr>
                <w:rFonts w:eastAsia="Times New Roman" w:cs="Arial"/>
                <w:sz w:val="20"/>
                <w:szCs w:val="20"/>
              </w:rPr>
            </w:pPr>
            <w:r w:rsidRPr="00E13DCA">
              <w:rPr>
                <w:rFonts w:cs="Arial"/>
                <w:b/>
                <w:i/>
                <w:sz w:val="20"/>
                <w:szCs w:val="18"/>
                <w:lang w:val="en-GB"/>
              </w:rPr>
              <w:t>Compliance with project brief</w:t>
            </w:r>
          </w:p>
        </w:tc>
        <w:tc>
          <w:tcPr>
            <w:tcW w:w="4278" w:type="dxa"/>
            <w:tcBorders>
              <w:top w:val="single" w:sz="4" w:space="0" w:color="auto"/>
              <w:left w:val="single" w:sz="4" w:space="0" w:color="auto"/>
              <w:bottom w:val="single" w:sz="4" w:space="0" w:color="auto"/>
              <w:right w:val="single" w:sz="4" w:space="0" w:color="auto"/>
            </w:tcBorders>
          </w:tcPr>
          <w:p w14:paraId="014A51E8" w14:textId="77777777" w:rsidR="004B4108" w:rsidRPr="00513591" w:rsidRDefault="004B4108" w:rsidP="004B4108">
            <w:pPr>
              <w:spacing w:after="0"/>
              <w:jc w:val="center"/>
              <w:rPr>
                <w:rFonts w:eastAsia="Times New Roman" w:cs="Arial"/>
                <w:sz w:val="20"/>
                <w:szCs w:val="20"/>
              </w:rPr>
            </w:pPr>
            <w:r w:rsidRPr="00872248">
              <w:rPr>
                <w:rFonts w:cs="Arial"/>
                <w:i/>
                <w:sz w:val="20"/>
                <w:szCs w:val="18"/>
                <w:lang w:val="en-GB"/>
              </w:rPr>
              <w:t>Corporate statement (can be part of presentation) that Service provider can perform the study fully and in line with project brief, as well as description of Service providers capacity and technical ability</w:t>
            </w:r>
          </w:p>
        </w:tc>
      </w:tr>
      <w:tr w:rsidR="004B4108" w14:paraId="114A08F8"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57BA1254" w14:textId="77777777" w:rsidR="004B4108" w:rsidRPr="00513591" w:rsidRDefault="004B4108" w:rsidP="004B4108">
            <w:pPr>
              <w:tabs>
                <w:tab w:val="left" w:pos="0"/>
              </w:tabs>
              <w:spacing w:after="0"/>
              <w:jc w:val="center"/>
              <w:rPr>
                <w:rFonts w:eastAsia="Times New Roman" w:cs="Arial"/>
                <w:noProof/>
                <w:color w:val="000000"/>
                <w:sz w:val="20"/>
                <w:szCs w:val="20"/>
                <w:lang w:val="sr-Cyrl-CS"/>
              </w:rPr>
            </w:pPr>
            <w:r w:rsidRPr="00513591">
              <w:rPr>
                <w:rFonts w:eastAsia="Times New Roman" w:cs="Arial"/>
                <w:noProof/>
                <w:color w:val="000000"/>
                <w:sz w:val="20"/>
                <w:szCs w:val="20"/>
                <w:lang w:val="en-GB"/>
              </w:rPr>
              <w:t>2.</w:t>
            </w:r>
          </w:p>
        </w:tc>
        <w:tc>
          <w:tcPr>
            <w:tcW w:w="4493" w:type="dxa"/>
            <w:tcBorders>
              <w:top w:val="single" w:sz="4" w:space="0" w:color="auto"/>
              <w:left w:val="single" w:sz="4" w:space="0" w:color="auto"/>
              <w:bottom w:val="single" w:sz="4" w:space="0" w:color="auto"/>
              <w:right w:val="single" w:sz="4" w:space="0" w:color="auto"/>
            </w:tcBorders>
            <w:noWrap/>
            <w:vAlign w:val="center"/>
          </w:tcPr>
          <w:p w14:paraId="185E0BC7" w14:textId="77777777" w:rsidR="004B4108" w:rsidRPr="00513591" w:rsidRDefault="004B4108" w:rsidP="004B4108">
            <w:pPr>
              <w:spacing w:after="0"/>
              <w:jc w:val="center"/>
              <w:rPr>
                <w:rFonts w:eastAsia="Times New Roman" w:cs="Arial"/>
                <w:sz w:val="20"/>
                <w:szCs w:val="20"/>
              </w:rPr>
            </w:pPr>
            <w:r w:rsidRPr="00E13DCA">
              <w:rPr>
                <w:rFonts w:cs="Arial"/>
                <w:b/>
                <w:i/>
                <w:sz w:val="20"/>
                <w:szCs w:val="18"/>
                <w:lang w:val="en-GB"/>
              </w:rPr>
              <w:t>Qualifications, experience and references</w:t>
            </w:r>
          </w:p>
        </w:tc>
        <w:tc>
          <w:tcPr>
            <w:tcW w:w="4278" w:type="dxa"/>
            <w:tcBorders>
              <w:top w:val="single" w:sz="4" w:space="0" w:color="auto"/>
              <w:left w:val="single" w:sz="4" w:space="0" w:color="auto"/>
              <w:bottom w:val="single" w:sz="4" w:space="0" w:color="auto"/>
              <w:right w:val="single" w:sz="4" w:space="0" w:color="auto"/>
            </w:tcBorders>
          </w:tcPr>
          <w:p w14:paraId="6AF6989F" w14:textId="700101B5" w:rsidR="004B4108" w:rsidRPr="00513591" w:rsidRDefault="004B4108" w:rsidP="004B4108">
            <w:pPr>
              <w:spacing w:after="0"/>
              <w:jc w:val="center"/>
              <w:rPr>
                <w:rFonts w:eastAsia="Times New Roman" w:cs="Arial"/>
                <w:sz w:val="20"/>
                <w:szCs w:val="20"/>
              </w:rPr>
            </w:pPr>
            <w:r w:rsidRPr="00A47907">
              <w:rPr>
                <w:rFonts w:cs="Arial"/>
                <w:i/>
                <w:sz w:val="20"/>
                <w:szCs w:val="18"/>
                <w:lang w:val="en-GB"/>
              </w:rPr>
              <w:t xml:space="preserve">Corporate statement (can be part of presentation) with description of Service provider qualifications and experience in terms of number of </w:t>
            </w:r>
            <w:r>
              <w:rPr>
                <w:rFonts w:cs="Arial"/>
                <w:i/>
                <w:sz w:val="20"/>
                <w:szCs w:val="18"/>
                <w:lang w:val="en-GB"/>
              </w:rPr>
              <w:t xml:space="preserve">downstream fuel </w:t>
            </w:r>
            <w:r w:rsidR="00130514">
              <w:rPr>
                <w:rFonts w:cs="Arial"/>
                <w:i/>
                <w:sz w:val="20"/>
                <w:szCs w:val="18"/>
                <w:lang w:val="en-GB"/>
              </w:rPr>
              <w:t xml:space="preserve">and petrochemicals </w:t>
            </w:r>
            <w:r>
              <w:rPr>
                <w:rFonts w:cs="Arial"/>
                <w:i/>
                <w:sz w:val="20"/>
                <w:szCs w:val="18"/>
                <w:lang w:val="en-GB"/>
              </w:rPr>
              <w:t>market studies</w:t>
            </w:r>
            <w:r w:rsidRPr="00A47907">
              <w:rPr>
                <w:rFonts w:cs="Arial"/>
                <w:i/>
                <w:sz w:val="20"/>
                <w:szCs w:val="18"/>
                <w:lang w:val="en-GB"/>
              </w:rPr>
              <w:t xml:space="preserve"> implemented in the last three years as well as scope of research in terms of sample size</w:t>
            </w:r>
            <w:r>
              <w:rPr>
                <w:rFonts w:cs="Arial"/>
                <w:i/>
                <w:sz w:val="20"/>
                <w:szCs w:val="18"/>
                <w:lang w:val="en-GB"/>
              </w:rPr>
              <w:t xml:space="preserve"> etc</w:t>
            </w:r>
            <w:r w:rsidRPr="00A47907">
              <w:rPr>
                <w:rFonts w:cs="Arial"/>
                <w:i/>
                <w:sz w:val="20"/>
                <w:szCs w:val="18"/>
                <w:lang w:val="en-GB"/>
              </w:rPr>
              <w:t xml:space="preserve">. We additionally require you to provide </w:t>
            </w:r>
            <w:r>
              <w:rPr>
                <w:rFonts w:cs="Arial"/>
                <w:i/>
                <w:sz w:val="20"/>
                <w:szCs w:val="18"/>
                <w:lang w:val="en-GB"/>
              </w:rPr>
              <w:t>at least two</w:t>
            </w:r>
            <w:r w:rsidRPr="00A47907">
              <w:rPr>
                <w:rFonts w:cs="Arial"/>
                <w:i/>
                <w:sz w:val="20"/>
                <w:szCs w:val="18"/>
                <w:lang w:val="en-GB"/>
              </w:rPr>
              <w:t xml:space="preserve"> references for conducting downstream</w:t>
            </w:r>
            <w:r>
              <w:rPr>
                <w:rFonts w:cs="Arial"/>
                <w:i/>
                <w:sz w:val="20"/>
                <w:szCs w:val="18"/>
                <w:lang w:val="en-GB"/>
              </w:rPr>
              <w:t xml:space="preserve"> fuel</w:t>
            </w:r>
            <w:r w:rsidRPr="00A47907">
              <w:rPr>
                <w:rFonts w:cs="Arial"/>
                <w:i/>
                <w:sz w:val="20"/>
                <w:szCs w:val="18"/>
                <w:lang w:val="en-GB"/>
              </w:rPr>
              <w:t xml:space="preserve"> market studies, for contracts that </w:t>
            </w:r>
            <w:r>
              <w:rPr>
                <w:rFonts w:cs="Arial"/>
                <w:i/>
                <w:sz w:val="20"/>
                <w:szCs w:val="18"/>
                <w:lang w:val="en-GB"/>
              </w:rPr>
              <w:t>have been completed in the last two</w:t>
            </w:r>
            <w:r w:rsidRPr="00A47907">
              <w:rPr>
                <w:rFonts w:cs="Arial"/>
                <w:i/>
                <w:sz w:val="20"/>
                <w:szCs w:val="18"/>
                <w:lang w:val="en-GB"/>
              </w:rPr>
              <w:t xml:space="preserve"> years.</w:t>
            </w:r>
          </w:p>
        </w:tc>
      </w:tr>
      <w:tr w:rsidR="004B4108" w14:paraId="25231DCC"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6046D9A6" w14:textId="77777777" w:rsidR="004B4108" w:rsidRPr="00513591" w:rsidRDefault="004B4108" w:rsidP="004B4108">
            <w:pPr>
              <w:tabs>
                <w:tab w:val="left" w:pos="0"/>
              </w:tabs>
              <w:spacing w:after="0"/>
              <w:jc w:val="center"/>
              <w:rPr>
                <w:rFonts w:eastAsia="Times New Roman" w:cs="Arial"/>
                <w:noProof/>
                <w:color w:val="000000"/>
                <w:sz w:val="20"/>
                <w:szCs w:val="20"/>
                <w:lang w:val="sr-Cyrl-CS"/>
              </w:rPr>
            </w:pPr>
            <w:r w:rsidRPr="00513591">
              <w:rPr>
                <w:rFonts w:eastAsia="Times New Roman" w:cs="Arial"/>
                <w:noProof/>
                <w:color w:val="000000"/>
                <w:sz w:val="20"/>
                <w:szCs w:val="20"/>
                <w:lang w:val="en-GB"/>
              </w:rPr>
              <w:t>3.</w:t>
            </w:r>
          </w:p>
        </w:tc>
        <w:tc>
          <w:tcPr>
            <w:tcW w:w="4493" w:type="dxa"/>
            <w:tcBorders>
              <w:top w:val="single" w:sz="4" w:space="0" w:color="auto"/>
              <w:left w:val="single" w:sz="4" w:space="0" w:color="auto"/>
              <w:bottom w:val="single" w:sz="4" w:space="0" w:color="auto"/>
              <w:right w:val="single" w:sz="4" w:space="0" w:color="auto"/>
            </w:tcBorders>
            <w:noWrap/>
            <w:vAlign w:val="center"/>
          </w:tcPr>
          <w:p w14:paraId="1918A10E" w14:textId="77777777" w:rsidR="004B4108" w:rsidRPr="00513591" w:rsidRDefault="004B4108" w:rsidP="004B4108">
            <w:pPr>
              <w:spacing w:after="0"/>
              <w:jc w:val="center"/>
              <w:rPr>
                <w:rFonts w:eastAsia="Times New Roman" w:cs="Arial"/>
                <w:sz w:val="20"/>
                <w:szCs w:val="20"/>
              </w:rPr>
            </w:pPr>
            <w:r w:rsidRPr="00E13DCA">
              <w:rPr>
                <w:rFonts w:cs="Arial"/>
                <w:b/>
                <w:i/>
                <w:sz w:val="20"/>
                <w:szCs w:val="18"/>
                <w:lang w:val="en-GB"/>
              </w:rPr>
              <w:t>Methodology</w:t>
            </w:r>
          </w:p>
        </w:tc>
        <w:tc>
          <w:tcPr>
            <w:tcW w:w="4278" w:type="dxa"/>
            <w:tcBorders>
              <w:top w:val="single" w:sz="4" w:space="0" w:color="auto"/>
              <w:left w:val="single" w:sz="4" w:space="0" w:color="auto"/>
              <w:bottom w:val="single" w:sz="4" w:space="0" w:color="auto"/>
              <w:right w:val="single" w:sz="4" w:space="0" w:color="auto"/>
            </w:tcBorders>
          </w:tcPr>
          <w:p w14:paraId="60E75134" w14:textId="77777777" w:rsidR="004B4108" w:rsidRPr="00513591" w:rsidRDefault="004B4108" w:rsidP="004B4108">
            <w:pPr>
              <w:spacing w:after="0"/>
              <w:jc w:val="center"/>
              <w:rPr>
                <w:rFonts w:eastAsia="Times New Roman" w:cs="Arial"/>
                <w:sz w:val="20"/>
                <w:szCs w:val="20"/>
              </w:rPr>
            </w:pPr>
            <w:r w:rsidRPr="00872248">
              <w:rPr>
                <w:rFonts w:cs="Arial"/>
                <w:i/>
                <w:sz w:val="20"/>
                <w:szCs w:val="18"/>
                <w:lang w:val="en-GB"/>
              </w:rPr>
              <w:t xml:space="preserve">Corporate statement (can be part of presentation) with description of </w:t>
            </w:r>
            <w:r w:rsidRPr="00E13DCA">
              <w:rPr>
                <w:rFonts w:cs="Arial"/>
                <w:i/>
                <w:sz w:val="20"/>
                <w:szCs w:val="18"/>
                <w:lang w:val="en-GB"/>
              </w:rPr>
              <w:t xml:space="preserve">methods/technics that </w:t>
            </w:r>
            <w:r w:rsidRPr="00A47907">
              <w:rPr>
                <w:rFonts w:cs="Arial"/>
                <w:i/>
                <w:sz w:val="20"/>
                <w:szCs w:val="18"/>
                <w:lang w:val="en-GB"/>
              </w:rPr>
              <w:t xml:space="preserve">Service provider </w:t>
            </w:r>
            <w:r w:rsidRPr="00E13DCA">
              <w:rPr>
                <w:rFonts w:cs="Arial"/>
                <w:i/>
                <w:sz w:val="20"/>
                <w:szCs w:val="18"/>
                <w:lang w:val="en-GB"/>
              </w:rPr>
              <w:t>shall apply in conducting market research (data collection, analysis and reporting) as well as quality control measures</w:t>
            </w:r>
          </w:p>
        </w:tc>
      </w:tr>
      <w:tr w:rsidR="004B4108" w14:paraId="561F77C6"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4F3ACFC9" w14:textId="77777777" w:rsidR="004B4108" w:rsidRPr="00513591" w:rsidRDefault="004B4108" w:rsidP="004B4108">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en-GB"/>
              </w:rPr>
              <w:t>4</w:t>
            </w:r>
            <w:r w:rsidRPr="00513591">
              <w:rPr>
                <w:rFonts w:eastAsia="Times New Roman" w:cs="Arial"/>
                <w:noProof/>
                <w:color w:val="000000"/>
                <w:sz w:val="20"/>
                <w:szCs w:val="20"/>
                <w:lang w:val="en-GB"/>
              </w:rPr>
              <w:t>.</w:t>
            </w:r>
          </w:p>
        </w:tc>
        <w:tc>
          <w:tcPr>
            <w:tcW w:w="4493" w:type="dxa"/>
            <w:tcBorders>
              <w:top w:val="single" w:sz="4" w:space="0" w:color="auto"/>
              <w:left w:val="single" w:sz="4" w:space="0" w:color="auto"/>
              <w:bottom w:val="single" w:sz="4" w:space="0" w:color="auto"/>
              <w:right w:val="single" w:sz="4" w:space="0" w:color="auto"/>
            </w:tcBorders>
            <w:noWrap/>
            <w:vAlign w:val="center"/>
          </w:tcPr>
          <w:p w14:paraId="1E422019" w14:textId="77777777" w:rsidR="004B4108" w:rsidRPr="00513591" w:rsidRDefault="004B4108" w:rsidP="004B4108">
            <w:pPr>
              <w:spacing w:after="0"/>
              <w:jc w:val="center"/>
              <w:rPr>
                <w:rFonts w:eastAsia="Times New Roman" w:cs="Arial"/>
                <w:sz w:val="20"/>
                <w:szCs w:val="20"/>
              </w:rPr>
            </w:pPr>
            <w:r w:rsidRPr="00E13DCA">
              <w:rPr>
                <w:rFonts w:cs="Arial"/>
                <w:b/>
                <w:i/>
                <w:sz w:val="20"/>
                <w:szCs w:val="18"/>
                <w:lang w:val="en-GB"/>
              </w:rPr>
              <w:t>Client Service and Support</w:t>
            </w:r>
          </w:p>
        </w:tc>
        <w:tc>
          <w:tcPr>
            <w:tcW w:w="4278" w:type="dxa"/>
            <w:tcBorders>
              <w:top w:val="single" w:sz="4" w:space="0" w:color="auto"/>
              <w:left w:val="single" w:sz="4" w:space="0" w:color="auto"/>
              <w:bottom w:val="single" w:sz="4" w:space="0" w:color="auto"/>
              <w:right w:val="single" w:sz="4" w:space="0" w:color="auto"/>
            </w:tcBorders>
          </w:tcPr>
          <w:p w14:paraId="69D61CE5" w14:textId="77777777" w:rsidR="004B4108" w:rsidRPr="00513591" w:rsidRDefault="004B4108" w:rsidP="004B4108">
            <w:pPr>
              <w:spacing w:after="0"/>
              <w:jc w:val="center"/>
              <w:rPr>
                <w:rFonts w:eastAsia="Times New Roman" w:cs="Arial"/>
                <w:sz w:val="20"/>
                <w:szCs w:val="20"/>
              </w:rPr>
            </w:pPr>
            <w:r w:rsidRPr="00E13DCA">
              <w:rPr>
                <w:rFonts w:cs="Arial"/>
                <w:i/>
                <w:sz w:val="20"/>
                <w:szCs w:val="18"/>
                <w:lang w:val="en-GB"/>
              </w:rPr>
              <w:t xml:space="preserve">A corporate statement </w:t>
            </w:r>
            <w:r w:rsidRPr="00C42051">
              <w:rPr>
                <w:rFonts w:cs="Arial"/>
                <w:i/>
                <w:sz w:val="20"/>
                <w:szCs w:val="18"/>
                <w:lang w:val="en-GB"/>
              </w:rPr>
              <w:t xml:space="preserve">(can be part of presentation) </w:t>
            </w:r>
            <w:r w:rsidRPr="00E13DCA">
              <w:rPr>
                <w:rFonts w:cs="Arial"/>
                <w:i/>
                <w:sz w:val="20"/>
                <w:szCs w:val="18"/>
                <w:lang w:val="en-GB"/>
              </w:rPr>
              <w:t xml:space="preserve">on the team assigned for the project, with title, working experience in fuel market research (scope of projects delivered, list of clients) and educational background. It is required that the team is made up of fulltime employees, to count at least </w:t>
            </w:r>
            <w:r>
              <w:rPr>
                <w:rFonts w:cs="Arial"/>
                <w:i/>
                <w:sz w:val="20"/>
                <w:szCs w:val="18"/>
                <w:lang w:val="en-GB"/>
              </w:rPr>
              <w:t>3</w:t>
            </w:r>
            <w:r w:rsidRPr="00E13DCA">
              <w:rPr>
                <w:rFonts w:cs="Arial"/>
                <w:i/>
                <w:sz w:val="20"/>
                <w:szCs w:val="18"/>
                <w:lang w:val="en-GB"/>
              </w:rPr>
              <w:t xml:space="preserve"> members to be continuously involved in the project, with working experience of at least 3 years in fuel market research</w:t>
            </w:r>
          </w:p>
        </w:tc>
      </w:tr>
      <w:tr w:rsidR="004B4108" w14:paraId="017E388F"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1042C711" w14:textId="77777777" w:rsidR="004B4108" w:rsidRPr="00513591" w:rsidRDefault="004B4108" w:rsidP="004B4108">
            <w:pPr>
              <w:tabs>
                <w:tab w:val="left" w:pos="0"/>
              </w:tabs>
              <w:spacing w:after="0"/>
              <w:jc w:val="center"/>
              <w:rPr>
                <w:rFonts w:eastAsia="Times New Roman" w:cs="Arial"/>
                <w:noProof/>
                <w:color w:val="000000"/>
                <w:sz w:val="20"/>
                <w:szCs w:val="20"/>
                <w:lang w:val="en-GB"/>
              </w:rPr>
            </w:pPr>
            <w:r>
              <w:rPr>
                <w:rFonts w:eastAsia="Times New Roman" w:cs="Arial"/>
                <w:noProof/>
                <w:color w:val="000000"/>
                <w:sz w:val="20"/>
                <w:szCs w:val="20"/>
                <w:lang w:val="en-GB"/>
              </w:rPr>
              <w:t>5</w:t>
            </w:r>
            <w:r w:rsidRPr="00513591">
              <w:rPr>
                <w:rFonts w:eastAsia="Times New Roman" w:cs="Arial"/>
                <w:noProof/>
                <w:color w:val="000000"/>
                <w:sz w:val="20"/>
                <w:szCs w:val="20"/>
                <w:lang w:val="en-GB"/>
              </w:rPr>
              <w:t>.</w:t>
            </w:r>
          </w:p>
        </w:tc>
        <w:tc>
          <w:tcPr>
            <w:tcW w:w="4493" w:type="dxa"/>
            <w:tcBorders>
              <w:top w:val="single" w:sz="4" w:space="0" w:color="auto"/>
              <w:left w:val="single" w:sz="4" w:space="0" w:color="auto"/>
              <w:bottom w:val="single" w:sz="4" w:space="0" w:color="auto"/>
              <w:right w:val="single" w:sz="4" w:space="0" w:color="auto"/>
            </w:tcBorders>
            <w:noWrap/>
            <w:vAlign w:val="center"/>
          </w:tcPr>
          <w:p w14:paraId="6CDB8C5F" w14:textId="77777777" w:rsidR="004B4108" w:rsidRPr="00513591" w:rsidRDefault="004B4108" w:rsidP="004B4108">
            <w:pPr>
              <w:spacing w:after="0"/>
              <w:jc w:val="center"/>
              <w:rPr>
                <w:rFonts w:eastAsia="Times New Roman" w:cs="Arial"/>
                <w:sz w:val="20"/>
                <w:szCs w:val="20"/>
                <w:lang w:val="en-GB"/>
              </w:rPr>
            </w:pPr>
            <w:r w:rsidRPr="00E13DCA">
              <w:rPr>
                <w:rFonts w:cs="Arial"/>
                <w:b/>
                <w:i/>
                <w:sz w:val="20"/>
                <w:szCs w:val="18"/>
                <w:lang w:val="en-GB"/>
              </w:rPr>
              <w:t>Timelines for full project completion/report delivery</w:t>
            </w:r>
          </w:p>
        </w:tc>
        <w:tc>
          <w:tcPr>
            <w:tcW w:w="4278" w:type="dxa"/>
            <w:tcBorders>
              <w:top w:val="single" w:sz="4" w:space="0" w:color="auto"/>
              <w:left w:val="single" w:sz="4" w:space="0" w:color="auto"/>
              <w:bottom w:val="single" w:sz="4" w:space="0" w:color="auto"/>
              <w:right w:val="single" w:sz="4" w:space="0" w:color="auto"/>
            </w:tcBorders>
          </w:tcPr>
          <w:p w14:paraId="3DA5175E" w14:textId="77777777" w:rsidR="004B4108" w:rsidRPr="00513591" w:rsidRDefault="004B4108" w:rsidP="004B4108">
            <w:pPr>
              <w:spacing w:after="0"/>
              <w:jc w:val="center"/>
              <w:rPr>
                <w:rFonts w:eastAsia="Times New Roman" w:cs="Arial"/>
                <w:sz w:val="20"/>
                <w:szCs w:val="20"/>
                <w:lang w:val="en-GB"/>
              </w:rPr>
            </w:pPr>
            <w:r w:rsidRPr="00E13DCA">
              <w:rPr>
                <w:rFonts w:cs="Arial"/>
                <w:i/>
                <w:sz w:val="20"/>
                <w:szCs w:val="18"/>
                <w:lang w:val="en-GB"/>
              </w:rPr>
              <w:t>A corporate statement</w:t>
            </w:r>
            <w:r>
              <w:rPr>
                <w:rFonts w:cs="Arial"/>
                <w:i/>
                <w:sz w:val="20"/>
                <w:szCs w:val="18"/>
                <w:lang w:val="en-GB"/>
              </w:rPr>
              <w:t xml:space="preserve"> (can be part of presentation)</w:t>
            </w:r>
            <w:r w:rsidRPr="00E13DCA">
              <w:rPr>
                <w:rFonts w:cs="Arial"/>
                <w:i/>
                <w:sz w:val="20"/>
                <w:szCs w:val="18"/>
                <w:lang w:val="en-GB"/>
              </w:rPr>
              <w:t xml:space="preserve"> on the </w:t>
            </w:r>
            <w:r w:rsidRPr="00A47907">
              <w:rPr>
                <w:rFonts w:cs="Arial"/>
                <w:i/>
                <w:sz w:val="20"/>
                <w:szCs w:val="18"/>
                <w:lang w:val="en-GB"/>
              </w:rPr>
              <w:t xml:space="preserve">Service provider </w:t>
            </w:r>
            <w:r w:rsidRPr="00E13DCA">
              <w:rPr>
                <w:rFonts w:cs="Arial"/>
                <w:i/>
                <w:sz w:val="20"/>
                <w:szCs w:val="18"/>
                <w:lang w:val="en-GB"/>
              </w:rPr>
              <w:t xml:space="preserve">capacity to </w:t>
            </w:r>
            <w:r w:rsidRPr="00C42051">
              <w:rPr>
                <w:rFonts w:cs="Arial"/>
                <w:i/>
                <w:sz w:val="20"/>
                <w:szCs w:val="18"/>
                <w:lang w:val="en-GB"/>
              </w:rPr>
              <w:t xml:space="preserve">meet requested </w:t>
            </w:r>
            <w:r>
              <w:rPr>
                <w:rFonts w:cs="Arial"/>
                <w:i/>
                <w:sz w:val="20"/>
                <w:szCs w:val="18"/>
                <w:lang w:val="en-GB"/>
              </w:rPr>
              <w:t>timelines</w:t>
            </w:r>
            <w:r w:rsidRPr="00C42051">
              <w:rPr>
                <w:rFonts w:cs="Arial"/>
                <w:i/>
                <w:sz w:val="20"/>
                <w:szCs w:val="18"/>
                <w:lang w:val="en-GB"/>
              </w:rPr>
              <w:t xml:space="preserve"> for the study</w:t>
            </w:r>
          </w:p>
        </w:tc>
      </w:tr>
      <w:tr w:rsidR="004B4108" w14:paraId="61E429B0" w14:textId="77777777" w:rsidTr="004B4108">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624C7D65" w14:textId="77777777" w:rsidR="004B4108" w:rsidRPr="00513591" w:rsidRDefault="004B4108" w:rsidP="004B4108">
            <w:pPr>
              <w:tabs>
                <w:tab w:val="left" w:pos="0"/>
              </w:tabs>
              <w:spacing w:after="0"/>
              <w:jc w:val="center"/>
              <w:rPr>
                <w:rFonts w:eastAsia="Times New Roman" w:cs="Arial"/>
                <w:noProof/>
                <w:color w:val="000000"/>
                <w:sz w:val="20"/>
                <w:szCs w:val="20"/>
                <w:lang w:val="en-GB"/>
              </w:rPr>
            </w:pPr>
            <w:r>
              <w:rPr>
                <w:rFonts w:eastAsia="Times New Roman" w:cs="Arial"/>
                <w:noProof/>
                <w:color w:val="000000"/>
                <w:sz w:val="20"/>
                <w:szCs w:val="20"/>
                <w:lang w:val="en-GB"/>
              </w:rPr>
              <w:t>6</w:t>
            </w:r>
            <w:r w:rsidRPr="00513591">
              <w:rPr>
                <w:rFonts w:eastAsia="Times New Roman" w:cs="Arial"/>
                <w:noProof/>
                <w:color w:val="000000"/>
                <w:sz w:val="20"/>
                <w:szCs w:val="20"/>
                <w:lang w:val="en-GB"/>
              </w:rPr>
              <w:t>.</w:t>
            </w:r>
          </w:p>
        </w:tc>
        <w:tc>
          <w:tcPr>
            <w:tcW w:w="4493" w:type="dxa"/>
            <w:tcBorders>
              <w:top w:val="single" w:sz="4" w:space="0" w:color="auto"/>
              <w:left w:val="single" w:sz="4" w:space="0" w:color="auto"/>
              <w:bottom w:val="single" w:sz="4" w:space="0" w:color="auto"/>
              <w:right w:val="single" w:sz="4" w:space="0" w:color="auto"/>
            </w:tcBorders>
            <w:noWrap/>
            <w:vAlign w:val="center"/>
          </w:tcPr>
          <w:p w14:paraId="2B73756B" w14:textId="77777777" w:rsidR="004B4108" w:rsidRPr="00513591" w:rsidRDefault="004B4108" w:rsidP="004B4108">
            <w:pPr>
              <w:spacing w:after="0"/>
              <w:jc w:val="center"/>
              <w:rPr>
                <w:rFonts w:eastAsia="Times New Roman" w:cs="Arial"/>
                <w:sz w:val="20"/>
                <w:szCs w:val="20"/>
                <w:lang w:val="en-GB"/>
              </w:rPr>
            </w:pPr>
            <w:r w:rsidRPr="00E13DCA">
              <w:rPr>
                <w:rFonts w:cs="Arial"/>
                <w:b/>
                <w:i/>
                <w:sz w:val="20"/>
                <w:szCs w:val="18"/>
                <w:lang w:val="en-GB"/>
              </w:rPr>
              <w:t>Compliance with project brief</w:t>
            </w:r>
          </w:p>
        </w:tc>
        <w:tc>
          <w:tcPr>
            <w:tcW w:w="4278" w:type="dxa"/>
            <w:tcBorders>
              <w:top w:val="single" w:sz="4" w:space="0" w:color="auto"/>
              <w:left w:val="single" w:sz="4" w:space="0" w:color="auto"/>
              <w:bottom w:val="single" w:sz="4" w:space="0" w:color="auto"/>
              <w:right w:val="single" w:sz="4" w:space="0" w:color="auto"/>
            </w:tcBorders>
          </w:tcPr>
          <w:p w14:paraId="076C5421" w14:textId="77777777" w:rsidR="004B4108" w:rsidRPr="00513591" w:rsidRDefault="004B4108" w:rsidP="004B4108">
            <w:pPr>
              <w:spacing w:after="0"/>
              <w:jc w:val="center"/>
              <w:rPr>
                <w:rFonts w:eastAsia="Times New Roman" w:cs="Arial"/>
                <w:sz w:val="20"/>
                <w:szCs w:val="20"/>
                <w:lang w:val="en-GB"/>
              </w:rPr>
            </w:pPr>
            <w:r w:rsidRPr="00872248">
              <w:rPr>
                <w:rFonts w:cs="Arial"/>
                <w:i/>
                <w:sz w:val="20"/>
                <w:szCs w:val="18"/>
                <w:lang w:val="en-GB"/>
              </w:rPr>
              <w:t>Corporate statement (can be part of presentation) that Service provider can perform the study fully and in line with project brief, as well as description of Service providers capacity and technical ability</w:t>
            </w:r>
          </w:p>
        </w:tc>
      </w:tr>
    </w:tbl>
    <w:p w14:paraId="09202B85" w14:textId="77777777" w:rsidR="009859DA" w:rsidRDefault="009C06BA">
      <w:pPr>
        <w:pStyle w:val="Heading1"/>
        <w:numPr>
          <w:ilvl w:val="0"/>
          <w:numId w:val="10"/>
        </w:numPr>
        <w:spacing w:line="276" w:lineRule="auto"/>
        <w:ind w:left="425" w:hanging="425"/>
        <w:jc w:val="left"/>
        <w:rPr>
          <w:rFonts w:cs="Arial"/>
        </w:rPr>
      </w:pPr>
      <w:bookmarkStart w:id="25" w:name="_Toc493670570"/>
      <w:bookmarkStart w:id="26" w:name="_Toc228188896"/>
      <w:r>
        <w:rPr>
          <w:rFonts w:cs="Arial"/>
          <w:lang w:val="en-GB"/>
        </w:rPr>
        <w:lastRenderedPageBreak/>
        <w:t>PRICE – BILL OF MATERIALS AND BILL OF QUANTITIES</w:t>
      </w:r>
      <w:bookmarkEnd w:id="25"/>
      <w:bookmarkEnd w:id="26"/>
    </w:p>
    <w:p w14:paraId="323233FB" w14:textId="77777777" w:rsidR="009859DA" w:rsidRDefault="009C06BA" w:rsidP="004B4108">
      <w:pPr>
        <w:spacing w:before="0" w:after="200" w:line="276" w:lineRule="auto"/>
        <w:ind w:firstLine="425"/>
        <w:rPr>
          <w:rFonts w:eastAsia="Times New Roman" w:cs="Arial"/>
          <w:i/>
        </w:rPr>
      </w:pPr>
      <w:r>
        <w:rPr>
          <w:rFonts w:eastAsia="Times New Roman" w:cs="Arial"/>
          <w:lang w:val="en-GB"/>
        </w:rPr>
        <w:t>The table below gives an overview of data that the bill of materials and bill of quantities should contain.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02"/>
        <w:gridCol w:w="2440"/>
        <w:gridCol w:w="1192"/>
        <w:gridCol w:w="1287"/>
        <w:gridCol w:w="1408"/>
      </w:tblGrid>
      <w:tr w:rsidR="009859DA" w14:paraId="7E8B8FF4" w14:textId="77777777">
        <w:trPr>
          <w:trHeight w:val="465"/>
        </w:trPr>
        <w:tc>
          <w:tcPr>
            <w:tcW w:w="10087" w:type="dxa"/>
            <w:gridSpan w:val="6"/>
            <w:shd w:val="clear" w:color="auto" w:fill="BFBFBF" w:themeFill="background1" w:themeFillShade="BF"/>
            <w:vAlign w:val="center"/>
          </w:tcPr>
          <w:p w14:paraId="4B00F388" w14:textId="77777777" w:rsidR="009859DA" w:rsidRDefault="009C06BA">
            <w:pPr>
              <w:contextualSpacing/>
              <w:rPr>
                <w:rFonts w:eastAsia="Times New Roman" w:cs="Arial"/>
                <w:b/>
                <w:sz w:val="20"/>
                <w:szCs w:val="20"/>
              </w:rPr>
            </w:pPr>
            <w:r>
              <w:rPr>
                <w:rFonts w:eastAsia="Times New Roman" w:cs="Arial"/>
                <w:b/>
                <w:bCs/>
                <w:sz w:val="20"/>
                <w:szCs w:val="20"/>
                <w:lang w:val="en-GB"/>
              </w:rPr>
              <w:t>BILL OF MATERIALS AND BILL OF QUANTITIES / SERVICE SPECIFICATION</w:t>
            </w:r>
          </w:p>
        </w:tc>
      </w:tr>
      <w:tr w:rsidR="00C15DF8" w14:paraId="5DF4974C" w14:textId="77777777" w:rsidTr="003A0046">
        <w:trPr>
          <w:trHeight w:val="415"/>
        </w:trPr>
        <w:tc>
          <w:tcPr>
            <w:tcW w:w="658" w:type="dxa"/>
            <w:shd w:val="clear" w:color="auto" w:fill="D9D9D9" w:themeFill="background1" w:themeFillShade="D9"/>
            <w:vAlign w:val="center"/>
          </w:tcPr>
          <w:p w14:paraId="4B1E84E4" w14:textId="77777777" w:rsidR="009859DA" w:rsidRDefault="009C06BA">
            <w:pPr>
              <w:contextualSpacing/>
              <w:jc w:val="center"/>
              <w:rPr>
                <w:rFonts w:eastAsia="Times New Roman" w:cs="Arial"/>
                <w:b/>
                <w:sz w:val="20"/>
                <w:szCs w:val="20"/>
                <w:lang w:val="sr-Cyrl-CS"/>
              </w:rPr>
            </w:pPr>
            <w:bookmarkStart w:id="27" w:name="_Hlk227579572"/>
            <w:r>
              <w:rPr>
                <w:rFonts w:eastAsia="Times New Roman" w:cs="Arial"/>
                <w:b/>
                <w:bCs/>
                <w:sz w:val="20"/>
                <w:szCs w:val="20"/>
                <w:lang w:val="en-GB"/>
              </w:rPr>
              <w:t>No.</w:t>
            </w:r>
          </w:p>
        </w:tc>
        <w:tc>
          <w:tcPr>
            <w:tcW w:w="3102" w:type="dxa"/>
            <w:shd w:val="clear" w:color="auto" w:fill="D9D9D9" w:themeFill="background1" w:themeFillShade="D9"/>
            <w:vAlign w:val="center"/>
          </w:tcPr>
          <w:p w14:paraId="6CDD0567" w14:textId="77777777" w:rsidR="009859DA" w:rsidRDefault="009C06BA">
            <w:pPr>
              <w:contextualSpacing/>
              <w:jc w:val="center"/>
              <w:rPr>
                <w:rFonts w:eastAsia="Times New Roman" w:cs="Arial"/>
                <w:b/>
                <w:sz w:val="20"/>
                <w:szCs w:val="20"/>
                <w:lang w:val="sr-Cyrl-CS"/>
              </w:rPr>
            </w:pPr>
            <w:r>
              <w:rPr>
                <w:rFonts w:eastAsia="Times New Roman" w:cs="Arial"/>
                <w:b/>
                <w:bCs/>
                <w:sz w:val="20"/>
                <w:szCs w:val="20"/>
                <w:lang w:val="en-GB"/>
              </w:rPr>
              <w:t>Item description</w:t>
            </w:r>
          </w:p>
        </w:tc>
        <w:tc>
          <w:tcPr>
            <w:tcW w:w="2440" w:type="dxa"/>
            <w:shd w:val="clear" w:color="auto" w:fill="D9D9D9" w:themeFill="background1" w:themeFillShade="D9"/>
            <w:vAlign w:val="center"/>
          </w:tcPr>
          <w:p w14:paraId="762533CE" w14:textId="77777777" w:rsidR="009859DA" w:rsidRDefault="009C06BA">
            <w:pPr>
              <w:contextualSpacing/>
              <w:jc w:val="center"/>
              <w:rPr>
                <w:rFonts w:eastAsia="Times New Roman" w:cs="Arial"/>
                <w:b/>
                <w:sz w:val="20"/>
                <w:szCs w:val="20"/>
                <w:lang w:val="sr-Cyrl-CS"/>
              </w:rPr>
            </w:pPr>
            <w:r>
              <w:rPr>
                <w:rFonts w:eastAsia="Times New Roman" w:cs="Arial"/>
                <w:b/>
                <w:bCs/>
                <w:sz w:val="20"/>
                <w:szCs w:val="20"/>
                <w:lang w:val="en-GB"/>
              </w:rPr>
              <w:t>Unit of measurement</w:t>
            </w:r>
          </w:p>
        </w:tc>
        <w:tc>
          <w:tcPr>
            <w:tcW w:w="1192" w:type="dxa"/>
            <w:shd w:val="clear" w:color="auto" w:fill="D9D9D9" w:themeFill="background1" w:themeFillShade="D9"/>
            <w:vAlign w:val="center"/>
          </w:tcPr>
          <w:p w14:paraId="0C415B8D" w14:textId="77777777" w:rsidR="009859DA" w:rsidRDefault="009C06BA">
            <w:pPr>
              <w:contextualSpacing/>
              <w:jc w:val="center"/>
              <w:rPr>
                <w:rFonts w:eastAsia="Times New Roman" w:cs="Arial"/>
                <w:b/>
                <w:sz w:val="20"/>
                <w:szCs w:val="20"/>
                <w:lang w:val="sr-Cyrl-CS"/>
              </w:rPr>
            </w:pPr>
            <w:r>
              <w:rPr>
                <w:rFonts w:eastAsia="Times New Roman" w:cs="Arial"/>
                <w:b/>
                <w:bCs/>
                <w:sz w:val="20"/>
                <w:szCs w:val="20"/>
                <w:lang w:val="en-GB"/>
              </w:rPr>
              <w:t>Quantity</w:t>
            </w:r>
          </w:p>
        </w:tc>
        <w:tc>
          <w:tcPr>
            <w:tcW w:w="1287" w:type="dxa"/>
            <w:shd w:val="clear" w:color="auto" w:fill="D9D9D9" w:themeFill="background1" w:themeFillShade="D9"/>
            <w:vAlign w:val="center"/>
          </w:tcPr>
          <w:p w14:paraId="4261F17C" w14:textId="77777777" w:rsidR="009859DA" w:rsidRDefault="009C06BA">
            <w:pPr>
              <w:contextualSpacing/>
              <w:jc w:val="center"/>
              <w:rPr>
                <w:rFonts w:eastAsia="Times New Roman" w:cs="Arial"/>
                <w:b/>
                <w:sz w:val="20"/>
                <w:szCs w:val="20"/>
                <w:lang w:val="sr-Cyrl-CS"/>
              </w:rPr>
            </w:pPr>
            <w:r>
              <w:rPr>
                <w:rFonts w:eastAsia="Times New Roman" w:cs="Arial"/>
                <w:b/>
                <w:bCs/>
                <w:sz w:val="20"/>
                <w:szCs w:val="20"/>
                <w:lang w:val="en-GB"/>
              </w:rPr>
              <w:t>Unit price</w:t>
            </w:r>
          </w:p>
        </w:tc>
        <w:tc>
          <w:tcPr>
            <w:tcW w:w="1408" w:type="dxa"/>
            <w:shd w:val="clear" w:color="auto" w:fill="D9D9D9" w:themeFill="background1" w:themeFillShade="D9"/>
            <w:vAlign w:val="center"/>
          </w:tcPr>
          <w:p w14:paraId="427A03E7" w14:textId="77777777" w:rsidR="009859DA" w:rsidRDefault="009C06BA">
            <w:pPr>
              <w:contextualSpacing/>
              <w:jc w:val="center"/>
              <w:rPr>
                <w:rFonts w:eastAsia="Times New Roman" w:cs="Arial"/>
                <w:b/>
                <w:sz w:val="20"/>
                <w:szCs w:val="20"/>
                <w:lang w:val="sr-Cyrl-CS"/>
              </w:rPr>
            </w:pPr>
            <w:r>
              <w:rPr>
                <w:rFonts w:eastAsia="Times New Roman" w:cs="Arial"/>
                <w:b/>
                <w:bCs/>
                <w:sz w:val="20"/>
                <w:szCs w:val="20"/>
                <w:lang w:val="en-GB"/>
              </w:rPr>
              <w:t>Total</w:t>
            </w:r>
          </w:p>
        </w:tc>
      </w:tr>
      <w:bookmarkEnd w:id="27"/>
      <w:tr w:rsidR="00C15DF8" w14:paraId="27A31EF8" w14:textId="77777777" w:rsidTr="003A0046">
        <w:trPr>
          <w:trHeight w:val="285"/>
        </w:trPr>
        <w:tc>
          <w:tcPr>
            <w:tcW w:w="658" w:type="dxa"/>
            <w:vAlign w:val="center"/>
          </w:tcPr>
          <w:p w14:paraId="0B5D2B69" w14:textId="77777777" w:rsidR="004B4108" w:rsidRPr="00513591" w:rsidRDefault="004B4108" w:rsidP="004B4108">
            <w:pPr>
              <w:spacing w:before="0" w:after="0"/>
              <w:jc w:val="center"/>
              <w:rPr>
                <w:rFonts w:eastAsia="Times New Roman" w:cs="Arial"/>
                <w:sz w:val="20"/>
                <w:szCs w:val="20"/>
                <w:lang w:val="sr-Cyrl-CS"/>
              </w:rPr>
            </w:pPr>
            <w:r w:rsidRPr="00513591">
              <w:rPr>
                <w:rFonts w:eastAsia="Times New Roman" w:cs="Arial"/>
                <w:sz w:val="20"/>
                <w:szCs w:val="20"/>
                <w:lang w:val="en-GB"/>
              </w:rPr>
              <w:t>1.</w:t>
            </w:r>
          </w:p>
        </w:tc>
        <w:tc>
          <w:tcPr>
            <w:tcW w:w="3102" w:type="dxa"/>
            <w:vAlign w:val="center"/>
          </w:tcPr>
          <w:p w14:paraId="144C0A8E" w14:textId="437271E1" w:rsidR="006340A5" w:rsidRDefault="006340A5" w:rsidP="006340A5">
            <w:pPr>
              <w:spacing w:before="0" w:after="0"/>
              <w:jc w:val="left"/>
              <w:rPr>
                <w:rFonts w:eastAsia="Times New Roman" w:cs="Arial"/>
                <w:i/>
                <w:sz w:val="20"/>
                <w:szCs w:val="20"/>
                <w:lang w:val="sr-Latn-RS"/>
              </w:rPr>
            </w:pPr>
            <w:r>
              <w:rPr>
                <w:rFonts w:eastAsia="Times New Roman" w:cs="Arial"/>
                <w:i/>
                <w:sz w:val="20"/>
                <w:szCs w:val="20"/>
                <w:lang w:val="sr-Latn-RS"/>
              </w:rPr>
              <w:t>„</w:t>
            </w:r>
            <w:r w:rsidR="004B4108" w:rsidRPr="00956562">
              <w:rPr>
                <w:rFonts w:eastAsia="Times New Roman" w:cs="Arial"/>
                <w:i/>
                <w:sz w:val="20"/>
                <w:szCs w:val="20"/>
                <w:lang w:bidi="en-US"/>
              </w:rPr>
              <w:t>Balkan Market Study 202</w:t>
            </w:r>
            <w:r w:rsidR="004B4108">
              <w:rPr>
                <w:rFonts w:eastAsia="Times New Roman" w:cs="Arial"/>
                <w:i/>
                <w:sz w:val="20"/>
                <w:szCs w:val="20"/>
                <w:lang w:bidi="en-US"/>
              </w:rPr>
              <w:t>6</w:t>
            </w:r>
            <w:r>
              <w:rPr>
                <w:rFonts w:eastAsia="Times New Roman" w:cs="Arial"/>
                <w:i/>
                <w:sz w:val="20"/>
                <w:szCs w:val="20"/>
                <w:lang w:bidi="en-US"/>
              </w:rPr>
              <w:t>” - m</w:t>
            </w:r>
            <w:r>
              <w:rPr>
                <w:rFonts w:eastAsia="Times New Roman" w:cs="Arial"/>
                <w:i/>
                <w:sz w:val="20"/>
                <w:szCs w:val="20"/>
                <w:lang w:val="sr-Latn-RS"/>
              </w:rPr>
              <w:t>andatory</w:t>
            </w:r>
          </w:p>
          <w:p w14:paraId="3D084A96" w14:textId="77777777" w:rsidR="006340A5" w:rsidRDefault="006340A5" w:rsidP="006340A5">
            <w:pPr>
              <w:spacing w:before="0" w:after="0"/>
              <w:jc w:val="left"/>
              <w:rPr>
                <w:rFonts w:eastAsia="Times New Roman" w:cs="Arial"/>
                <w:i/>
                <w:sz w:val="20"/>
                <w:szCs w:val="20"/>
                <w:lang w:val="sr-Latn-RS"/>
              </w:rPr>
            </w:pPr>
          </w:p>
          <w:p w14:paraId="1717A003" w14:textId="59CEA413" w:rsidR="006340A5" w:rsidRPr="00C15DF8" w:rsidRDefault="006340A5" w:rsidP="006340A5">
            <w:pPr>
              <w:spacing w:before="0" w:after="0"/>
              <w:jc w:val="left"/>
              <w:rPr>
                <w:rFonts w:eastAsia="Times New Roman" w:cs="Arial"/>
                <w:i/>
                <w:sz w:val="20"/>
                <w:szCs w:val="20"/>
                <w:lang w:val="sr-Latn-RS" w:bidi="en-US"/>
              </w:rPr>
            </w:pPr>
            <w:r>
              <w:rPr>
                <w:rFonts w:eastAsia="Times New Roman" w:cs="Arial"/>
                <w:i/>
                <w:sz w:val="20"/>
                <w:szCs w:val="20"/>
                <w:lang w:val="sr-Latn-RS"/>
              </w:rPr>
              <w:t>Price required per country</w:t>
            </w:r>
          </w:p>
          <w:p w14:paraId="755D4C80" w14:textId="77777777" w:rsidR="004B4108" w:rsidRPr="00B71055" w:rsidRDefault="004B4108" w:rsidP="004B4108">
            <w:pPr>
              <w:spacing w:before="0" w:after="0"/>
              <w:jc w:val="left"/>
              <w:rPr>
                <w:rFonts w:eastAsia="Times New Roman" w:cs="Arial"/>
                <w:i/>
                <w:sz w:val="20"/>
                <w:szCs w:val="20"/>
                <w:lang w:val="sr-Latn-RS" w:bidi="en-US"/>
              </w:rPr>
            </w:pPr>
          </w:p>
          <w:p w14:paraId="174CD126" w14:textId="77777777" w:rsidR="004B4108" w:rsidRPr="00513591" w:rsidRDefault="004B4108" w:rsidP="004B4108">
            <w:pPr>
              <w:spacing w:before="0" w:after="0"/>
              <w:jc w:val="left"/>
              <w:rPr>
                <w:rFonts w:eastAsia="Times New Roman" w:cs="Arial"/>
                <w:sz w:val="20"/>
                <w:szCs w:val="20"/>
                <w:lang w:val="sr-Cyrl-CS"/>
              </w:rPr>
            </w:pPr>
          </w:p>
        </w:tc>
        <w:tc>
          <w:tcPr>
            <w:tcW w:w="2440" w:type="dxa"/>
            <w:vAlign w:val="center"/>
          </w:tcPr>
          <w:p w14:paraId="79006203" w14:textId="5AC054BC" w:rsidR="004B4108" w:rsidRPr="00513591" w:rsidRDefault="00C15DF8" w:rsidP="004B4108">
            <w:pPr>
              <w:spacing w:before="0" w:after="0"/>
              <w:jc w:val="center"/>
              <w:rPr>
                <w:rFonts w:eastAsia="Times New Roman" w:cs="Arial"/>
                <w:sz w:val="20"/>
                <w:szCs w:val="20"/>
                <w:lang w:val="sr-Cyrl-CS"/>
              </w:rPr>
            </w:pPr>
            <w:r>
              <w:rPr>
                <w:rFonts w:eastAsia="Times New Roman" w:cs="Arial"/>
                <w:i/>
                <w:sz w:val="20"/>
                <w:szCs w:val="20"/>
                <w:lang w:bidi="en-US"/>
              </w:rPr>
              <w:t xml:space="preserve">Complete </w:t>
            </w:r>
            <w:r w:rsidR="003A202F">
              <w:rPr>
                <w:rFonts w:eastAsia="Times New Roman" w:cs="Arial"/>
                <w:i/>
                <w:sz w:val="20"/>
                <w:szCs w:val="20"/>
                <w:lang w:bidi="en-US"/>
              </w:rPr>
              <w:t xml:space="preserve">required </w:t>
            </w:r>
            <w:r>
              <w:rPr>
                <w:rFonts w:eastAsia="Times New Roman" w:cs="Arial"/>
                <w:i/>
                <w:sz w:val="20"/>
                <w:szCs w:val="20"/>
                <w:lang w:bidi="en-US"/>
              </w:rPr>
              <w:t>information per country</w:t>
            </w:r>
            <w:r w:rsidR="00D149A8">
              <w:rPr>
                <w:rFonts w:eastAsia="Times New Roman" w:cs="Arial"/>
                <w:i/>
                <w:sz w:val="20"/>
                <w:szCs w:val="20"/>
                <w:lang w:bidi="en-US"/>
              </w:rPr>
              <w:t xml:space="preserve"> - </w:t>
            </w:r>
            <w:r w:rsidR="00D149A8" w:rsidRPr="00D149A8">
              <w:rPr>
                <w:rFonts w:eastAsia="Times New Roman" w:cs="Arial"/>
                <w:i/>
                <w:sz w:val="20"/>
                <w:szCs w:val="20"/>
                <w:lang w:bidi="en-US"/>
              </w:rPr>
              <w:t>Albania, Bosnia and Herzegovina, Bulgaria, Croatia, Greece, Hungary, North Macedonia, Montenegro, Romania, Slovenia, Serbia and Kosovo as separate region –</w:t>
            </w:r>
          </w:p>
        </w:tc>
        <w:tc>
          <w:tcPr>
            <w:tcW w:w="1192" w:type="dxa"/>
            <w:vAlign w:val="center"/>
          </w:tcPr>
          <w:p w14:paraId="1EBD0AAC" w14:textId="77777777" w:rsidR="004B4108" w:rsidRPr="00513591" w:rsidRDefault="004B4108" w:rsidP="004B4108">
            <w:pPr>
              <w:spacing w:before="0" w:after="0"/>
              <w:jc w:val="center"/>
              <w:rPr>
                <w:rFonts w:eastAsia="Times New Roman" w:cs="Arial"/>
                <w:sz w:val="20"/>
                <w:szCs w:val="20"/>
                <w:lang w:val="sr-Cyrl-CS"/>
              </w:rPr>
            </w:pPr>
            <w:r w:rsidRPr="00956562">
              <w:rPr>
                <w:rFonts w:eastAsia="Times New Roman" w:cs="Arial"/>
                <w:i/>
                <w:sz w:val="20"/>
                <w:szCs w:val="20"/>
                <w:lang w:bidi="en-US"/>
              </w:rPr>
              <w:t>1</w:t>
            </w:r>
            <w:r>
              <w:rPr>
                <w:rFonts w:eastAsia="Times New Roman" w:cs="Arial"/>
                <w:i/>
                <w:sz w:val="20"/>
                <w:szCs w:val="20"/>
                <w:lang w:bidi="en-US"/>
              </w:rPr>
              <w:t>2</w:t>
            </w:r>
          </w:p>
        </w:tc>
        <w:tc>
          <w:tcPr>
            <w:tcW w:w="1287" w:type="dxa"/>
            <w:vAlign w:val="center"/>
          </w:tcPr>
          <w:p w14:paraId="554F2C72" w14:textId="77777777" w:rsidR="004B4108" w:rsidRPr="00513591" w:rsidRDefault="004B4108" w:rsidP="004B4108">
            <w:pPr>
              <w:spacing w:before="0" w:after="0"/>
              <w:jc w:val="center"/>
              <w:rPr>
                <w:rFonts w:eastAsia="Times New Roman" w:cs="Arial"/>
                <w:sz w:val="20"/>
                <w:szCs w:val="20"/>
                <w:lang w:val="sr-Cyrl-CS"/>
              </w:rPr>
            </w:pPr>
          </w:p>
        </w:tc>
        <w:tc>
          <w:tcPr>
            <w:tcW w:w="1408" w:type="dxa"/>
            <w:shd w:val="clear" w:color="auto" w:fill="auto"/>
            <w:vAlign w:val="center"/>
          </w:tcPr>
          <w:p w14:paraId="5968E196" w14:textId="77777777" w:rsidR="004B4108" w:rsidRDefault="004B4108" w:rsidP="004B4108">
            <w:pPr>
              <w:spacing w:before="0" w:after="0"/>
              <w:jc w:val="center"/>
              <w:rPr>
                <w:rFonts w:eastAsia="Times New Roman" w:cs="Arial"/>
                <w:sz w:val="20"/>
                <w:szCs w:val="20"/>
                <w:lang w:val="sr-Cyrl-CS"/>
              </w:rPr>
            </w:pPr>
          </w:p>
        </w:tc>
      </w:tr>
      <w:tr w:rsidR="00C15DF8" w14:paraId="04B2A1B5" w14:textId="77777777" w:rsidTr="003A0046">
        <w:trPr>
          <w:trHeight w:val="285"/>
        </w:trPr>
        <w:tc>
          <w:tcPr>
            <w:tcW w:w="658" w:type="dxa"/>
            <w:vAlign w:val="center"/>
          </w:tcPr>
          <w:p w14:paraId="37E7E404" w14:textId="77777777" w:rsidR="00C15DF8" w:rsidRPr="00513591" w:rsidRDefault="00C15DF8" w:rsidP="004B4108">
            <w:pPr>
              <w:spacing w:before="0" w:after="0"/>
              <w:jc w:val="center"/>
              <w:rPr>
                <w:rFonts w:eastAsia="Times New Roman" w:cs="Arial"/>
                <w:sz w:val="20"/>
                <w:szCs w:val="20"/>
                <w:lang w:val="en-GB"/>
              </w:rPr>
            </w:pPr>
            <w:r>
              <w:rPr>
                <w:rFonts w:eastAsia="Times New Roman" w:cs="Arial"/>
                <w:sz w:val="20"/>
                <w:szCs w:val="20"/>
                <w:lang w:val="en-GB"/>
              </w:rPr>
              <w:t>2.</w:t>
            </w:r>
          </w:p>
        </w:tc>
        <w:tc>
          <w:tcPr>
            <w:tcW w:w="3102" w:type="dxa"/>
            <w:vAlign w:val="center"/>
          </w:tcPr>
          <w:p w14:paraId="1C760EEC" w14:textId="00695DD2" w:rsidR="006340A5" w:rsidRDefault="006340A5" w:rsidP="006340A5">
            <w:pPr>
              <w:spacing w:before="0" w:after="0"/>
              <w:jc w:val="left"/>
              <w:rPr>
                <w:rFonts w:eastAsia="Times New Roman" w:cs="Arial"/>
                <w:i/>
                <w:sz w:val="20"/>
                <w:szCs w:val="20"/>
                <w:lang w:bidi="en-US"/>
              </w:rPr>
            </w:pPr>
            <w:r w:rsidRPr="00C15DF8" w:rsidDel="006340A5">
              <w:rPr>
                <w:rFonts w:eastAsia="Times New Roman" w:cs="Arial"/>
                <w:i/>
                <w:sz w:val="20"/>
                <w:szCs w:val="20"/>
                <w:lang w:bidi="en-US"/>
              </w:rPr>
              <w:t xml:space="preserve"> </w:t>
            </w:r>
            <w:r>
              <w:rPr>
                <w:rFonts w:eastAsia="Times New Roman" w:cs="Arial"/>
                <w:i/>
                <w:sz w:val="20"/>
                <w:szCs w:val="20"/>
                <w:lang w:bidi="en-US"/>
              </w:rPr>
              <w:t>“</w:t>
            </w:r>
            <w:r w:rsidR="00D149A8">
              <w:rPr>
                <w:rFonts w:eastAsia="Times New Roman" w:cs="Arial"/>
                <w:i/>
                <w:sz w:val="20"/>
                <w:szCs w:val="20"/>
                <w:lang w:bidi="en-US"/>
              </w:rPr>
              <w:t>P</w:t>
            </w:r>
            <w:r w:rsidR="00C15DF8" w:rsidRPr="00C15DF8">
              <w:rPr>
                <w:rFonts w:eastAsia="Times New Roman" w:cs="Arial"/>
                <w:i/>
                <w:sz w:val="20"/>
                <w:szCs w:val="20"/>
                <w:lang w:bidi="en-US"/>
              </w:rPr>
              <w:t>etrochemicals</w:t>
            </w:r>
            <w:r>
              <w:rPr>
                <w:rFonts w:eastAsia="Times New Roman" w:cs="Arial"/>
                <w:i/>
                <w:sz w:val="20"/>
                <w:szCs w:val="20"/>
                <w:lang w:bidi="en-US"/>
              </w:rPr>
              <w:t xml:space="preserve"> Study” - o</w:t>
            </w:r>
            <w:r w:rsidRPr="00C15DF8">
              <w:rPr>
                <w:rFonts w:eastAsia="Times New Roman" w:cs="Arial"/>
                <w:i/>
                <w:sz w:val="20"/>
                <w:szCs w:val="20"/>
                <w:lang w:bidi="en-US"/>
              </w:rPr>
              <w:t xml:space="preserve">ptional </w:t>
            </w:r>
          </w:p>
          <w:p w14:paraId="1A9474F0" w14:textId="77777777" w:rsidR="006340A5" w:rsidRDefault="006340A5" w:rsidP="006340A5">
            <w:pPr>
              <w:spacing w:before="0" w:after="0"/>
              <w:jc w:val="left"/>
              <w:rPr>
                <w:rFonts w:eastAsia="Times New Roman" w:cs="Arial"/>
                <w:i/>
                <w:sz w:val="20"/>
                <w:szCs w:val="20"/>
                <w:lang w:bidi="en-US"/>
              </w:rPr>
            </w:pPr>
          </w:p>
          <w:p w14:paraId="7E289308" w14:textId="301B57B0" w:rsidR="006340A5" w:rsidRDefault="006340A5" w:rsidP="006340A5">
            <w:pPr>
              <w:spacing w:before="0" w:after="0"/>
              <w:jc w:val="left"/>
              <w:rPr>
                <w:rFonts w:eastAsia="Times New Roman" w:cs="Arial"/>
                <w:i/>
                <w:sz w:val="20"/>
                <w:szCs w:val="20"/>
                <w:lang w:bidi="en-US"/>
              </w:rPr>
            </w:pPr>
            <w:r>
              <w:rPr>
                <w:rFonts w:eastAsia="Times New Roman" w:cs="Arial"/>
                <w:i/>
                <w:sz w:val="20"/>
                <w:szCs w:val="20"/>
                <w:lang w:bidi="en-US"/>
              </w:rPr>
              <w:t>Price</w:t>
            </w:r>
            <w:r w:rsidRPr="00C15DF8">
              <w:rPr>
                <w:rFonts w:eastAsia="Times New Roman" w:cs="Arial"/>
                <w:i/>
                <w:sz w:val="20"/>
                <w:szCs w:val="20"/>
                <w:lang w:bidi="en-US"/>
              </w:rPr>
              <w:t xml:space="preserve"> required </w:t>
            </w:r>
            <w:r>
              <w:rPr>
                <w:rFonts w:eastAsia="Times New Roman" w:cs="Arial"/>
                <w:i/>
                <w:sz w:val="20"/>
                <w:szCs w:val="20"/>
                <w:lang w:bidi="en-US"/>
              </w:rPr>
              <w:t>for total study</w:t>
            </w:r>
          </w:p>
          <w:p w14:paraId="1F36FF2B" w14:textId="563CE30A" w:rsidR="00C15DF8" w:rsidRDefault="00C15DF8" w:rsidP="004B4108">
            <w:pPr>
              <w:spacing w:before="0" w:after="0"/>
              <w:jc w:val="left"/>
              <w:rPr>
                <w:rFonts w:eastAsia="Times New Roman" w:cs="Arial"/>
                <w:i/>
                <w:sz w:val="20"/>
                <w:szCs w:val="20"/>
                <w:lang w:bidi="en-US"/>
              </w:rPr>
            </w:pPr>
          </w:p>
          <w:p w14:paraId="1BE7C541" w14:textId="77777777" w:rsidR="00C15DF8" w:rsidRPr="00956562" w:rsidRDefault="00C15DF8" w:rsidP="004B4108">
            <w:pPr>
              <w:spacing w:before="0" w:after="0"/>
              <w:jc w:val="left"/>
              <w:rPr>
                <w:rFonts w:eastAsia="Times New Roman" w:cs="Arial"/>
                <w:i/>
                <w:sz w:val="20"/>
                <w:szCs w:val="20"/>
                <w:lang w:bidi="en-US"/>
              </w:rPr>
            </w:pPr>
          </w:p>
        </w:tc>
        <w:tc>
          <w:tcPr>
            <w:tcW w:w="2440" w:type="dxa"/>
            <w:vAlign w:val="center"/>
          </w:tcPr>
          <w:p w14:paraId="2586FDAC" w14:textId="6541047F" w:rsidR="00C15DF8" w:rsidRDefault="00C15DF8" w:rsidP="00F77BA7">
            <w:pPr>
              <w:spacing w:before="0" w:after="0"/>
              <w:jc w:val="center"/>
              <w:rPr>
                <w:rFonts w:eastAsia="Times New Roman" w:cs="Arial"/>
                <w:i/>
                <w:sz w:val="20"/>
                <w:szCs w:val="20"/>
                <w:lang w:bidi="en-US"/>
              </w:rPr>
            </w:pPr>
            <w:r>
              <w:rPr>
                <w:rFonts w:eastAsia="Times New Roman" w:cs="Arial"/>
                <w:i/>
                <w:sz w:val="20"/>
                <w:szCs w:val="20"/>
                <w:lang w:bidi="en-US"/>
              </w:rPr>
              <w:t xml:space="preserve">Complete </w:t>
            </w:r>
            <w:r w:rsidR="003A202F">
              <w:rPr>
                <w:rFonts w:eastAsia="Times New Roman" w:cs="Arial"/>
                <w:i/>
                <w:sz w:val="20"/>
                <w:szCs w:val="20"/>
                <w:lang w:bidi="en-US"/>
              </w:rPr>
              <w:t xml:space="preserve">required </w:t>
            </w:r>
            <w:r>
              <w:rPr>
                <w:rFonts w:eastAsia="Times New Roman" w:cs="Arial"/>
                <w:i/>
                <w:sz w:val="20"/>
                <w:szCs w:val="20"/>
                <w:lang w:bidi="en-US"/>
              </w:rPr>
              <w:t xml:space="preserve">information for </w:t>
            </w:r>
            <w:r w:rsidR="00F77BA7">
              <w:rPr>
                <w:rFonts w:eastAsia="Times New Roman" w:cs="Arial"/>
                <w:i/>
                <w:sz w:val="20"/>
                <w:szCs w:val="20"/>
                <w:lang w:bidi="en-US"/>
              </w:rPr>
              <w:t>Total EU</w:t>
            </w:r>
            <w:r w:rsidR="0066721A">
              <w:rPr>
                <w:rFonts w:eastAsia="Times New Roman" w:cs="Arial"/>
                <w:i/>
                <w:sz w:val="20"/>
                <w:szCs w:val="20"/>
                <w:lang w:bidi="en-US"/>
              </w:rPr>
              <w:t>,</w:t>
            </w:r>
            <w:r w:rsidR="00F4649F">
              <w:rPr>
                <w:rFonts w:eastAsia="Times New Roman" w:cs="Arial"/>
                <w:i/>
                <w:sz w:val="20"/>
                <w:szCs w:val="20"/>
                <w:lang w:bidi="en-US"/>
              </w:rPr>
              <w:t xml:space="preserve"> 12</w:t>
            </w:r>
            <w:r w:rsidR="0066721A">
              <w:rPr>
                <w:rFonts w:eastAsia="Times New Roman" w:cs="Arial"/>
                <w:i/>
                <w:sz w:val="20"/>
                <w:szCs w:val="20"/>
                <w:lang w:bidi="en-US"/>
              </w:rPr>
              <w:t xml:space="preserve"> countries</w:t>
            </w:r>
            <w:r w:rsidR="00F4649F">
              <w:rPr>
                <w:rFonts w:eastAsia="Times New Roman" w:cs="Arial"/>
                <w:i/>
                <w:sz w:val="20"/>
                <w:szCs w:val="20"/>
                <w:lang w:bidi="en-US"/>
              </w:rPr>
              <w:t>/markets</w:t>
            </w:r>
            <w:r w:rsidR="0066721A">
              <w:rPr>
                <w:rFonts w:eastAsia="Times New Roman" w:cs="Arial"/>
                <w:i/>
                <w:sz w:val="20"/>
                <w:szCs w:val="20"/>
                <w:lang w:bidi="en-US"/>
              </w:rPr>
              <w:t xml:space="preserve"> from point 1</w:t>
            </w:r>
            <w:r w:rsidR="00D149A8">
              <w:rPr>
                <w:rFonts w:eastAsia="Times New Roman" w:cs="Arial"/>
                <w:i/>
                <w:sz w:val="20"/>
                <w:szCs w:val="20"/>
                <w:lang w:bidi="en-US"/>
              </w:rPr>
              <w:t xml:space="preserve"> and Turkey</w:t>
            </w:r>
          </w:p>
        </w:tc>
        <w:tc>
          <w:tcPr>
            <w:tcW w:w="1192" w:type="dxa"/>
            <w:vAlign w:val="center"/>
          </w:tcPr>
          <w:p w14:paraId="46BE65A8" w14:textId="77777777" w:rsidR="00C15DF8" w:rsidRPr="00956562" w:rsidRDefault="00C15DF8" w:rsidP="004B4108">
            <w:pPr>
              <w:spacing w:before="0" w:after="0"/>
              <w:jc w:val="center"/>
              <w:rPr>
                <w:rFonts w:eastAsia="Times New Roman" w:cs="Arial"/>
                <w:i/>
                <w:sz w:val="20"/>
                <w:szCs w:val="20"/>
                <w:lang w:bidi="en-US"/>
              </w:rPr>
            </w:pPr>
            <w:r>
              <w:rPr>
                <w:rFonts w:eastAsia="Times New Roman" w:cs="Arial"/>
                <w:i/>
                <w:sz w:val="20"/>
                <w:szCs w:val="20"/>
                <w:lang w:bidi="en-US"/>
              </w:rPr>
              <w:t>1</w:t>
            </w:r>
          </w:p>
        </w:tc>
        <w:tc>
          <w:tcPr>
            <w:tcW w:w="1287" w:type="dxa"/>
            <w:vAlign w:val="center"/>
          </w:tcPr>
          <w:p w14:paraId="114EC463" w14:textId="77777777" w:rsidR="00C15DF8" w:rsidRPr="00513591" w:rsidRDefault="00C15DF8" w:rsidP="004B4108">
            <w:pPr>
              <w:spacing w:before="0" w:after="0"/>
              <w:jc w:val="center"/>
              <w:rPr>
                <w:rFonts w:eastAsia="Times New Roman" w:cs="Arial"/>
                <w:sz w:val="20"/>
                <w:szCs w:val="20"/>
                <w:lang w:val="sr-Cyrl-CS"/>
              </w:rPr>
            </w:pPr>
          </w:p>
        </w:tc>
        <w:tc>
          <w:tcPr>
            <w:tcW w:w="1408" w:type="dxa"/>
            <w:shd w:val="clear" w:color="auto" w:fill="auto"/>
            <w:vAlign w:val="center"/>
          </w:tcPr>
          <w:p w14:paraId="15D0C217" w14:textId="77777777" w:rsidR="00C15DF8" w:rsidRDefault="00C15DF8" w:rsidP="004B4108">
            <w:pPr>
              <w:spacing w:before="0" w:after="0"/>
              <w:jc w:val="center"/>
              <w:rPr>
                <w:rFonts w:eastAsia="Times New Roman" w:cs="Arial"/>
                <w:sz w:val="20"/>
                <w:szCs w:val="20"/>
                <w:lang w:val="sr-Cyrl-CS"/>
              </w:rPr>
            </w:pPr>
          </w:p>
        </w:tc>
      </w:tr>
    </w:tbl>
    <w:p w14:paraId="53F25CD1" w14:textId="77777777" w:rsidR="00EE7E03" w:rsidRDefault="00EE7E03">
      <w:pPr>
        <w:rPr>
          <w:rFonts w:eastAsia="Times New Roman" w:cs="Arial"/>
          <w:i/>
          <w:iCs/>
          <w:lang w:val="en-G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2976"/>
      </w:tblGrid>
      <w:tr w:rsidR="00EE7E03" w14:paraId="574C86D1" w14:textId="77777777" w:rsidTr="008B4F78">
        <w:trPr>
          <w:trHeight w:val="415"/>
        </w:trPr>
        <w:tc>
          <w:tcPr>
            <w:tcW w:w="7117" w:type="dxa"/>
            <w:shd w:val="clear" w:color="auto" w:fill="D9D9D9" w:themeFill="background1" w:themeFillShade="D9"/>
            <w:vAlign w:val="center"/>
          </w:tcPr>
          <w:p w14:paraId="13DFA362" w14:textId="77777777" w:rsidR="00EE7E03" w:rsidRDefault="00EE7E03" w:rsidP="00555A03">
            <w:pPr>
              <w:contextualSpacing/>
              <w:jc w:val="center"/>
              <w:rPr>
                <w:rFonts w:eastAsia="Times New Roman" w:cs="Arial"/>
                <w:b/>
                <w:sz w:val="20"/>
                <w:szCs w:val="20"/>
                <w:lang w:val="sr-Cyrl-CS"/>
              </w:rPr>
            </w:pPr>
            <w:r>
              <w:rPr>
                <w:rFonts w:eastAsia="Times New Roman" w:cs="Arial"/>
                <w:b/>
                <w:sz w:val="20"/>
                <w:szCs w:val="20"/>
                <w:lang w:val="sr-Cyrl-CS"/>
              </w:rPr>
              <w:t>Additional information</w:t>
            </w:r>
          </w:p>
        </w:tc>
        <w:tc>
          <w:tcPr>
            <w:tcW w:w="2976" w:type="dxa"/>
            <w:shd w:val="clear" w:color="auto" w:fill="D9D9D9" w:themeFill="background1" w:themeFillShade="D9"/>
            <w:vAlign w:val="center"/>
          </w:tcPr>
          <w:p w14:paraId="058B97D5" w14:textId="77777777" w:rsidR="00EE7E03" w:rsidRDefault="00EE7E03" w:rsidP="00555A03">
            <w:pPr>
              <w:contextualSpacing/>
              <w:jc w:val="center"/>
              <w:rPr>
                <w:rFonts w:eastAsia="Times New Roman" w:cs="Arial"/>
                <w:b/>
                <w:sz w:val="20"/>
                <w:szCs w:val="20"/>
                <w:lang w:val="sr-Cyrl-CS"/>
              </w:rPr>
            </w:pPr>
            <w:r>
              <w:rPr>
                <w:rFonts w:eastAsia="Times New Roman" w:cs="Arial"/>
                <w:b/>
                <w:bCs/>
                <w:sz w:val="20"/>
                <w:szCs w:val="20"/>
                <w:lang w:val="en-GB"/>
              </w:rPr>
              <w:t>Comment/Discount</w:t>
            </w:r>
          </w:p>
        </w:tc>
      </w:tr>
      <w:tr w:rsidR="00EE7E03" w14:paraId="37F1E7F5" w14:textId="77777777" w:rsidTr="008B4F78">
        <w:trPr>
          <w:trHeight w:val="285"/>
        </w:trPr>
        <w:tc>
          <w:tcPr>
            <w:tcW w:w="7117" w:type="dxa"/>
            <w:vAlign w:val="center"/>
          </w:tcPr>
          <w:p w14:paraId="2DDCE1DC" w14:textId="77777777" w:rsidR="00EE7E03" w:rsidRPr="00C15DF8" w:rsidRDefault="00EE7E03" w:rsidP="00555A03">
            <w:pPr>
              <w:spacing w:before="0" w:after="0"/>
              <w:jc w:val="left"/>
              <w:rPr>
                <w:rFonts w:eastAsia="Times New Roman" w:cs="Arial"/>
                <w:i/>
                <w:sz w:val="20"/>
                <w:szCs w:val="20"/>
                <w:lang w:bidi="en-US"/>
              </w:rPr>
            </w:pPr>
            <w:r>
              <w:rPr>
                <w:rFonts w:eastAsia="Times New Roman" w:cs="Arial"/>
                <w:i/>
                <w:sz w:val="20"/>
                <w:szCs w:val="20"/>
                <w:lang w:bidi="en-US"/>
              </w:rPr>
              <w:t>Discount in case of acceptance of both options (mandatory + optional)</w:t>
            </w:r>
          </w:p>
        </w:tc>
        <w:tc>
          <w:tcPr>
            <w:tcW w:w="2976" w:type="dxa"/>
            <w:vAlign w:val="center"/>
          </w:tcPr>
          <w:p w14:paraId="0DD177E9" w14:textId="77777777" w:rsidR="00EE7E03" w:rsidRDefault="00EE7E03" w:rsidP="00555A03">
            <w:pPr>
              <w:spacing w:before="0" w:after="0"/>
              <w:jc w:val="center"/>
              <w:rPr>
                <w:rFonts w:eastAsia="Times New Roman" w:cs="Arial"/>
                <w:i/>
                <w:sz w:val="20"/>
                <w:szCs w:val="20"/>
                <w:lang w:bidi="en-US"/>
              </w:rPr>
            </w:pPr>
          </w:p>
        </w:tc>
      </w:tr>
    </w:tbl>
    <w:p w14:paraId="565C7253" w14:textId="77777777" w:rsidR="00EE7E03" w:rsidRPr="00EE7E03" w:rsidRDefault="00EE7E03">
      <w:pPr>
        <w:rPr>
          <w:rFonts w:eastAsia="Times New Roman" w:cs="Arial"/>
          <w:i/>
          <w:iCs/>
        </w:rPr>
      </w:pPr>
    </w:p>
    <w:p w14:paraId="339ACF91" w14:textId="0A5679B9" w:rsidR="00EE7E03" w:rsidRDefault="00EE7E03">
      <w:pPr>
        <w:rPr>
          <w:rFonts w:eastAsia="Times New Roman" w:cs="Arial"/>
          <w:i/>
          <w:iCs/>
          <w:lang w:val="en-GB"/>
        </w:rPr>
      </w:pPr>
      <w:r>
        <w:rPr>
          <w:rFonts w:eastAsia="Times New Roman" w:cs="Arial"/>
          <w:i/>
          <w:iCs/>
          <w:lang w:val="en-GB"/>
        </w:rPr>
        <w:t xml:space="preserve">*NIS jsc keeps the right to decide whether to accept proposed optional </w:t>
      </w:r>
      <w:r w:rsidR="00E50C62">
        <w:rPr>
          <w:rFonts w:eastAsia="Times New Roman" w:cs="Arial"/>
          <w:i/>
          <w:iCs/>
          <w:lang w:val="en-GB"/>
        </w:rPr>
        <w:t>“Petrochemicals study”</w:t>
      </w:r>
    </w:p>
    <w:p w14:paraId="5519B95A" w14:textId="77777777" w:rsidR="009859DA" w:rsidRDefault="009C06BA">
      <w:pPr>
        <w:rPr>
          <w:rFonts w:eastAsia="Times New Roman" w:cs="Arial"/>
          <w:i/>
        </w:rPr>
      </w:pPr>
      <w:r>
        <w:rPr>
          <w:rFonts w:eastAsia="Times New Roman" w:cs="Arial"/>
          <w:i/>
          <w:iCs/>
          <w:lang w:val="en-GB"/>
        </w:rPr>
        <w:t>The Contractor shall not make any changes in the bill of materials and bill of quantities.</w:t>
      </w:r>
    </w:p>
    <w:p w14:paraId="56E89D11" w14:textId="77777777" w:rsidR="009859DA" w:rsidRDefault="009C06BA">
      <w:pPr>
        <w:rPr>
          <w:rFonts w:eastAsia="Times New Roman" w:cs="Arial"/>
          <w:i/>
          <w:iCs/>
          <w:lang w:val="en-GB"/>
        </w:rPr>
      </w:pPr>
      <w:r>
        <w:rPr>
          <w:rFonts w:eastAsia="Times New Roman" w:cs="Arial"/>
          <w:i/>
          <w:iCs/>
          <w:lang w:val="en-GB"/>
        </w:rPr>
        <w:t>The Contractor should not indicate the unit or total price in the Technical Assignment.</w:t>
      </w:r>
    </w:p>
    <w:p w14:paraId="34DE7A2E" w14:textId="32885A31" w:rsidR="004B4108" w:rsidRPr="00046BCA" w:rsidRDefault="004B4108" w:rsidP="004B4108">
      <w:pPr>
        <w:rPr>
          <w:rFonts w:eastAsia="Times New Roman" w:cs="Arial"/>
          <w:i/>
          <w:noProof/>
        </w:rPr>
      </w:pPr>
      <w:r w:rsidRPr="002C6014">
        <w:rPr>
          <w:rFonts w:eastAsia="Times New Roman" w:cs="Arial"/>
          <w:i/>
          <w:noProof/>
        </w:rPr>
        <w:t xml:space="preserve">Offered unit and total prices must be fixed and unchangeable during the implementation of the Contract, meaning the cap contractual value will remain unchanged. Prices must include all costs which the Bidder may have in respect of provision of service. The Contract shall take effect from signing by both parties, with validity </w:t>
      </w:r>
      <w:r w:rsidR="00D52F92">
        <w:rPr>
          <w:rFonts w:eastAsia="Times New Roman" w:cs="Arial"/>
          <w:i/>
          <w:noProof/>
        </w:rPr>
        <w:t>until completion of obligations by both parties</w:t>
      </w:r>
      <w:r w:rsidRPr="002C6014">
        <w:rPr>
          <w:rFonts w:eastAsia="Times New Roman" w:cs="Arial"/>
          <w:i/>
          <w:noProof/>
        </w:rPr>
        <w:t>.</w:t>
      </w:r>
    </w:p>
    <w:p w14:paraId="56020ADB" w14:textId="77777777" w:rsidR="009859DA" w:rsidRDefault="009C06BA">
      <w:pPr>
        <w:pStyle w:val="Heading1"/>
        <w:numPr>
          <w:ilvl w:val="0"/>
          <w:numId w:val="10"/>
        </w:numPr>
        <w:spacing w:line="276" w:lineRule="auto"/>
        <w:ind w:left="425" w:hanging="425"/>
        <w:jc w:val="left"/>
        <w:rPr>
          <w:rFonts w:cs="Arial"/>
        </w:rPr>
      </w:pPr>
      <w:bookmarkStart w:id="28" w:name="_Toc493670571"/>
      <w:bookmarkStart w:id="29" w:name="_Toc228188897"/>
      <w:r>
        <w:rPr>
          <w:rFonts w:cs="Arial"/>
          <w:lang w:val="en-GB"/>
        </w:rPr>
        <w:t>HSE</w:t>
      </w:r>
      <w:bookmarkEnd w:id="28"/>
      <w:bookmarkEnd w:id="29"/>
    </w:p>
    <w:p w14:paraId="27674CBA" w14:textId="6EB0085A" w:rsidR="009859DA" w:rsidRDefault="009C06BA">
      <w:pPr>
        <w:rPr>
          <w:rFonts w:eastAsia="Times New Roman" w:cs="Arial"/>
          <w:b/>
          <w:lang w:val="sr-Cyrl-CS"/>
        </w:rPr>
      </w:pPr>
      <w:r>
        <w:rPr>
          <w:rFonts w:eastAsia="Times New Roman" w:cs="Arial"/>
          <w:b/>
          <w:bCs/>
          <w:lang w:val="en-GB"/>
        </w:rPr>
        <w:t>1</w:t>
      </w:r>
      <w:r w:rsidR="00F4649F">
        <w:rPr>
          <w:rFonts w:eastAsia="Times New Roman" w:cs="Arial"/>
          <w:b/>
          <w:bCs/>
          <w:lang w:val="en-GB"/>
        </w:rPr>
        <w:t>2</w:t>
      </w:r>
      <w:r>
        <w:rPr>
          <w:rFonts w:eastAsia="Times New Roman" w:cs="Arial"/>
          <w:b/>
          <w:bCs/>
          <w:lang w:val="en-GB"/>
        </w:rPr>
        <w:t>.1 HSE risk level assessment</w:t>
      </w:r>
    </w:p>
    <w:tbl>
      <w:tblPr>
        <w:tblStyle w:val="TableGrid"/>
        <w:tblW w:w="0" w:type="auto"/>
        <w:jc w:val="center"/>
        <w:tblLook w:val="04A0" w:firstRow="1" w:lastRow="0" w:firstColumn="1" w:lastColumn="0" w:noHBand="0" w:noVBand="1"/>
      </w:tblPr>
      <w:tblGrid>
        <w:gridCol w:w="872"/>
        <w:gridCol w:w="2667"/>
        <w:gridCol w:w="2268"/>
        <w:gridCol w:w="2268"/>
        <w:gridCol w:w="1843"/>
      </w:tblGrid>
      <w:tr w:rsidR="009859DA" w14:paraId="5BBEEC77" w14:textId="77777777">
        <w:trPr>
          <w:trHeight w:val="511"/>
          <w:jc w:val="center"/>
        </w:trPr>
        <w:tc>
          <w:tcPr>
            <w:tcW w:w="872" w:type="dxa"/>
            <w:shd w:val="clear" w:color="auto" w:fill="D9D9D9" w:themeFill="background1" w:themeFillShade="D9"/>
            <w:vAlign w:val="center"/>
          </w:tcPr>
          <w:p w14:paraId="40F734E4" w14:textId="77777777" w:rsidR="009859DA" w:rsidRDefault="009C06BA">
            <w:pPr>
              <w:spacing w:after="0"/>
              <w:contextualSpacing/>
              <w:jc w:val="center"/>
              <w:rPr>
                <w:rFonts w:cs="Arial"/>
                <w:b/>
                <w:sz w:val="20"/>
                <w:szCs w:val="16"/>
                <w:lang w:val="sr-Cyrl-BA" w:eastAsia="ru-RU"/>
              </w:rPr>
            </w:pPr>
            <w:r>
              <w:rPr>
                <w:rFonts w:cs="Arial"/>
                <w:b/>
                <w:bCs/>
                <w:sz w:val="20"/>
                <w:szCs w:val="16"/>
                <w:lang w:val="en-GB" w:eastAsia="ru-RU"/>
              </w:rPr>
              <w:t>No.</w:t>
            </w:r>
          </w:p>
        </w:tc>
        <w:tc>
          <w:tcPr>
            <w:tcW w:w="2667" w:type="dxa"/>
            <w:shd w:val="clear" w:color="auto" w:fill="D9D9D9" w:themeFill="background1" w:themeFillShade="D9"/>
            <w:vAlign w:val="center"/>
          </w:tcPr>
          <w:p w14:paraId="66B4E6F1" w14:textId="77777777" w:rsidR="009859DA" w:rsidRDefault="009C06BA">
            <w:pPr>
              <w:spacing w:after="0"/>
              <w:contextualSpacing/>
              <w:jc w:val="center"/>
              <w:rPr>
                <w:rFonts w:cs="Arial"/>
                <w:b/>
                <w:sz w:val="20"/>
                <w:szCs w:val="16"/>
                <w:lang w:eastAsia="ru-RU"/>
              </w:rPr>
            </w:pPr>
            <w:r>
              <w:rPr>
                <w:rFonts w:cs="Arial"/>
                <w:b/>
                <w:bCs/>
                <w:sz w:val="20"/>
                <w:szCs w:val="16"/>
                <w:lang w:val="en-GB" w:eastAsia="ru-RU"/>
              </w:rPr>
              <w:t>Service</w:t>
            </w:r>
          </w:p>
        </w:tc>
        <w:tc>
          <w:tcPr>
            <w:tcW w:w="2268" w:type="dxa"/>
            <w:shd w:val="clear" w:color="auto" w:fill="D9D9D9" w:themeFill="background1" w:themeFillShade="D9"/>
            <w:vAlign w:val="center"/>
          </w:tcPr>
          <w:p w14:paraId="450C9CC4" w14:textId="77777777" w:rsidR="009859DA" w:rsidRDefault="009C06BA">
            <w:pPr>
              <w:spacing w:after="0"/>
              <w:contextualSpacing/>
              <w:jc w:val="center"/>
              <w:rPr>
                <w:rFonts w:cs="Arial"/>
                <w:b/>
                <w:sz w:val="20"/>
                <w:szCs w:val="16"/>
                <w:lang w:eastAsia="ru-RU"/>
              </w:rPr>
            </w:pPr>
            <w:r>
              <w:rPr>
                <w:rFonts w:cs="Arial"/>
                <w:b/>
                <w:bCs/>
                <w:sz w:val="20"/>
                <w:szCs w:val="16"/>
                <w:lang w:val="en-GB" w:eastAsia="ru-RU"/>
              </w:rPr>
              <w:t>Taxonomy code</w:t>
            </w:r>
          </w:p>
        </w:tc>
        <w:tc>
          <w:tcPr>
            <w:tcW w:w="2268" w:type="dxa"/>
            <w:shd w:val="clear" w:color="auto" w:fill="D9D9D9" w:themeFill="background1" w:themeFillShade="D9"/>
            <w:vAlign w:val="center"/>
          </w:tcPr>
          <w:p w14:paraId="0FE6F6A7" w14:textId="77777777" w:rsidR="009859DA" w:rsidRDefault="009C06BA">
            <w:pPr>
              <w:spacing w:after="0"/>
              <w:contextualSpacing/>
              <w:jc w:val="center"/>
              <w:rPr>
                <w:rFonts w:cs="Arial"/>
                <w:b/>
                <w:sz w:val="20"/>
                <w:szCs w:val="16"/>
                <w:lang w:eastAsia="ru-RU"/>
              </w:rPr>
            </w:pPr>
            <w:r>
              <w:rPr>
                <w:rFonts w:cs="Arial"/>
                <w:b/>
                <w:bCs/>
                <w:sz w:val="20"/>
                <w:szCs w:val="16"/>
                <w:lang w:val="en-GB" w:eastAsia="ru-RU"/>
              </w:rPr>
              <w:t>Taxonomy description</w:t>
            </w:r>
          </w:p>
        </w:tc>
        <w:tc>
          <w:tcPr>
            <w:tcW w:w="1843" w:type="dxa"/>
            <w:shd w:val="clear" w:color="auto" w:fill="D9D9D9" w:themeFill="background1" w:themeFillShade="D9"/>
            <w:vAlign w:val="center"/>
          </w:tcPr>
          <w:p w14:paraId="2A912A47" w14:textId="77777777" w:rsidR="009859DA" w:rsidRDefault="009C06BA">
            <w:pPr>
              <w:spacing w:after="0"/>
              <w:contextualSpacing/>
              <w:jc w:val="center"/>
              <w:rPr>
                <w:rFonts w:cs="Arial"/>
                <w:b/>
                <w:bCs/>
                <w:sz w:val="20"/>
                <w:szCs w:val="16"/>
                <w:lang w:eastAsia="ru-RU"/>
              </w:rPr>
            </w:pPr>
            <w:r>
              <w:rPr>
                <w:rFonts w:cs="Arial"/>
                <w:b/>
                <w:bCs/>
                <w:sz w:val="20"/>
                <w:szCs w:val="16"/>
                <w:lang w:val="en-GB" w:eastAsia="ru-RU"/>
              </w:rPr>
              <w:t>Risk assessment</w:t>
            </w:r>
          </w:p>
          <w:p w14:paraId="1E0FB5D2" w14:textId="77777777" w:rsidR="009859DA" w:rsidRDefault="009C06BA">
            <w:pPr>
              <w:spacing w:after="0"/>
              <w:contextualSpacing/>
              <w:jc w:val="center"/>
              <w:rPr>
                <w:rFonts w:cs="Arial"/>
                <w:b/>
                <w:sz w:val="20"/>
                <w:szCs w:val="16"/>
                <w:lang w:eastAsia="ru-RU"/>
              </w:rPr>
            </w:pPr>
            <w:r>
              <w:rPr>
                <w:rFonts w:cs="Arial"/>
                <w:b/>
                <w:bCs/>
                <w:sz w:val="20"/>
                <w:szCs w:val="16"/>
                <w:lang w:val="en-GB" w:eastAsia="ru-RU"/>
              </w:rPr>
              <w:t>(L, M, H)</w:t>
            </w:r>
          </w:p>
        </w:tc>
      </w:tr>
      <w:tr w:rsidR="00032052" w14:paraId="075866C6" w14:textId="77777777" w:rsidTr="00555A03">
        <w:trPr>
          <w:trHeight w:val="340"/>
          <w:jc w:val="center"/>
        </w:trPr>
        <w:tc>
          <w:tcPr>
            <w:tcW w:w="872" w:type="dxa"/>
            <w:vAlign w:val="center"/>
          </w:tcPr>
          <w:p w14:paraId="46826D64" w14:textId="77777777" w:rsidR="00032052" w:rsidRPr="0060612E" w:rsidRDefault="00032052" w:rsidP="00032052">
            <w:pPr>
              <w:spacing w:before="0" w:after="0"/>
              <w:jc w:val="center"/>
              <w:rPr>
                <w:rFonts w:cs="Arial"/>
                <w:sz w:val="20"/>
                <w:szCs w:val="16"/>
                <w:lang w:val="sr-Cyrl-BA" w:eastAsia="ru-RU"/>
              </w:rPr>
            </w:pPr>
            <w:r>
              <w:rPr>
                <w:rFonts w:cs="Arial"/>
                <w:sz w:val="20"/>
                <w:szCs w:val="16"/>
                <w:lang w:val="en-GB" w:eastAsia="ru-RU"/>
              </w:rPr>
              <w:t xml:space="preserve">1. </w:t>
            </w:r>
          </w:p>
        </w:tc>
        <w:tc>
          <w:tcPr>
            <w:tcW w:w="2667" w:type="dxa"/>
            <w:shd w:val="clear" w:color="auto" w:fill="auto"/>
          </w:tcPr>
          <w:p w14:paraId="14AB7F34" w14:textId="77777777" w:rsidR="00032052" w:rsidRPr="0060612E" w:rsidRDefault="00032052" w:rsidP="00032052">
            <w:pPr>
              <w:spacing w:before="0" w:after="0"/>
              <w:jc w:val="center"/>
              <w:rPr>
                <w:rFonts w:cs="Arial"/>
                <w:sz w:val="20"/>
                <w:szCs w:val="16"/>
                <w:lang w:val="sr-Cyrl-BA" w:eastAsia="ru-RU"/>
              </w:rPr>
            </w:pPr>
            <w:r w:rsidRPr="00DA3467">
              <w:rPr>
                <w:sz w:val="20"/>
                <w:szCs w:val="20"/>
              </w:rPr>
              <w:t>Marketing development research</w:t>
            </w:r>
          </w:p>
        </w:tc>
        <w:tc>
          <w:tcPr>
            <w:tcW w:w="2268" w:type="dxa"/>
            <w:shd w:val="clear" w:color="auto" w:fill="auto"/>
          </w:tcPr>
          <w:p w14:paraId="123BBA9F" w14:textId="77777777" w:rsidR="00032052" w:rsidRPr="0060612E" w:rsidRDefault="00032052" w:rsidP="00032052">
            <w:pPr>
              <w:spacing w:before="0" w:after="0"/>
              <w:jc w:val="center"/>
              <w:rPr>
                <w:rFonts w:cs="Arial"/>
                <w:sz w:val="20"/>
                <w:szCs w:val="16"/>
                <w:lang w:val="sr-Cyrl-BA" w:eastAsia="ru-RU"/>
              </w:rPr>
            </w:pPr>
            <w:r w:rsidRPr="00DA3467">
              <w:rPr>
                <w:sz w:val="20"/>
                <w:szCs w:val="20"/>
              </w:rPr>
              <w:t>601100</w:t>
            </w:r>
          </w:p>
        </w:tc>
        <w:tc>
          <w:tcPr>
            <w:tcW w:w="2268" w:type="dxa"/>
            <w:shd w:val="clear" w:color="auto" w:fill="auto"/>
          </w:tcPr>
          <w:p w14:paraId="1873193D" w14:textId="77777777" w:rsidR="00032052" w:rsidRPr="0060612E" w:rsidRDefault="00032052" w:rsidP="00032052">
            <w:pPr>
              <w:spacing w:before="0" w:after="0"/>
              <w:jc w:val="center"/>
              <w:rPr>
                <w:rFonts w:cs="Arial"/>
                <w:sz w:val="20"/>
                <w:szCs w:val="16"/>
                <w:lang w:val="sr-Cyrl-BA" w:eastAsia="ru-RU"/>
              </w:rPr>
            </w:pPr>
            <w:r w:rsidRPr="00DA3467">
              <w:rPr>
                <w:sz w:val="20"/>
                <w:szCs w:val="20"/>
              </w:rPr>
              <w:t>Marketing services - consulting PRO</w:t>
            </w:r>
          </w:p>
        </w:tc>
        <w:tc>
          <w:tcPr>
            <w:tcW w:w="1843" w:type="dxa"/>
            <w:shd w:val="clear" w:color="auto" w:fill="auto"/>
          </w:tcPr>
          <w:p w14:paraId="129C0AD6" w14:textId="77777777" w:rsidR="00032052" w:rsidRPr="0060612E" w:rsidRDefault="00032052" w:rsidP="00032052">
            <w:pPr>
              <w:spacing w:before="0" w:after="0"/>
              <w:jc w:val="center"/>
              <w:rPr>
                <w:rFonts w:cs="Arial"/>
                <w:sz w:val="20"/>
                <w:szCs w:val="16"/>
                <w:lang w:val="sr-Cyrl-BA" w:eastAsia="ru-RU"/>
              </w:rPr>
            </w:pPr>
            <w:r w:rsidRPr="00DA3467">
              <w:rPr>
                <w:rFonts w:cs="Arial"/>
                <w:sz w:val="20"/>
                <w:szCs w:val="20"/>
                <w:lang w:val="en-GB" w:eastAsia="ru-RU"/>
              </w:rPr>
              <w:t>L - LOW</w:t>
            </w:r>
          </w:p>
        </w:tc>
      </w:tr>
    </w:tbl>
    <w:p w14:paraId="656B61CA" w14:textId="77777777" w:rsidR="009859DA" w:rsidRPr="00032052" w:rsidRDefault="00032052">
      <w:pPr>
        <w:rPr>
          <w:rFonts w:eastAsia="Times New Roman" w:cs="Arial"/>
          <w:i/>
        </w:rPr>
      </w:pPr>
      <w:r w:rsidRPr="00032052">
        <w:rPr>
          <w:rFonts w:eastAsia="Times New Roman" w:cs="Arial"/>
          <w:bCs/>
          <w:lang w:val="en-GB"/>
        </w:rPr>
        <w:t>In accordance with point 2 of Standard SD-09.01.21 – Contractor Management - it is not necessary to appoint a person to coordinate and control the implementation of the provisions of the Agreement on Occupational Safety and Health, Environmental Protection and Fire Protection in the Company, TFU - 214 of contractual document.</w:t>
      </w:r>
    </w:p>
    <w:p w14:paraId="6393747F" w14:textId="77777777" w:rsidR="009859DA" w:rsidRDefault="009C06BA">
      <w:pPr>
        <w:pStyle w:val="Heading1"/>
        <w:numPr>
          <w:ilvl w:val="0"/>
          <w:numId w:val="10"/>
        </w:numPr>
        <w:spacing w:line="276" w:lineRule="auto"/>
        <w:ind w:left="425" w:hanging="425"/>
        <w:jc w:val="left"/>
        <w:rPr>
          <w:rFonts w:cs="Arial"/>
        </w:rPr>
      </w:pPr>
      <w:bookmarkStart w:id="30" w:name="_Toc493670572"/>
      <w:bookmarkStart w:id="31" w:name="_Toc228188898"/>
      <w:r>
        <w:rPr>
          <w:rFonts w:cs="Arial"/>
          <w:lang w:val="en-GB"/>
        </w:rPr>
        <w:t>APPROVAL OF TECHNICAL ASSIGNMENT</w:t>
      </w:r>
      <w:bookmarkEnd w:id="30"/>
      <w:bookmarkEnd w:id="31"/>
    </w:p>
    <w:p w14:paraId="2AE91E7B" w14:textId="77777777" w:rsidR="009859DA" w:rsidRDefault="009C06BA">
      <w:pPr>
        <w:rPr>
          <w:rFonts w:eastAsia="Times New Roman" w:cs="Arial"/>
          <w:i/>
        </w:rPr>
      </w:pPr>
      <w:r>
        <w:rPr>
          <w:rFonts w:eastAsia="Times New Roman" w:cs="Arial"/>
          <w:i/>
          <w:iCs/>
          <w:lang w:val="en-GB"/>
        </w:rPr>
        <w:t xml:space="preserve">Along with the bid, the contractor shall deliver a Statement, signed and stamped by the Contractor's authorised person, on acceptance of all terms and conditions </w:t>
      </w:r>
      <w:r w:rsidRPr="00C27B30">
        <w:rPr>
          <w:rFonts w:eastAsia="Times New Roman" w:cs="Arial"/>
          <w:i/>
          <w:iCs/>
          <w:lang w:val="en-GB"/>
        </w:rPr>
        <w:t xml:space="preserve">defined herein and Annex 3 of the </w:t>
      </w:r>
      <w:r w:rsidR="00210471" w:rsidRPr="00C27B30">
        <w:rPr>
          <w:rFonts w:eastAsia="Times New Roman" w:cs="Arial"/>
          <w:i/>
          <w:iCs/>
          <w:lang w:val="en-GB"/>
        </w:rPr>
        <w:t>H</w:t>
      </w:r>
      <w:r w:rsidRPr="00C27B30">
        <w:rPr>
          <w:rFonts w:eastAsia="Times New Roman" w:cs="Arial"/>
          <w:i/>
          <w:iCs/>
          <w:lang w:val="en-GB"/>
        </w:rPr>
        <w:t xml:space="preserve">SE Agreement: Requirements for the Contractor from the </w:t>
      </w:r>
      <w:r w:rsidR="00210471" w:rsidRPr="00C27B30">
        <w:rPr>
          <w:rFonts w:eastAsia="Times New Roman" w:cs="Arial"/>
          <w:i/>
          <w:iCs/>
          <w:lang w:val="en-GB"/>
        </w:rPr>
        <w:t>H</w:t>
      </w:r>
      <w:r w:rsidRPr="00C27B30">
        <w:rPr>
          <w:rFonts w:eastAsia="Times New Roman" w:cs="Arial"/>
          <w:i/>
          <w:iCs/>
          <w:lang w:val="en-GB"/>
        </w:rPr>
        <w:t>SE aspect.</w:t>
      </w:r>
    </w:p>
    <w:p w14:paraId="4C430F34" w14:textId="77777777" w:rsidR="009859DA" w:rsidRDefault="009C06BA">
      <w:pPr>
        <w:pStyle w:val="Heading1"/>
        <w:numPr>
          <w:ilvl w:val="0"/>
          <w:numId w:val="10"/>
        </w:numPr>
        <w:spacing w:line="276" w:lineRule="auto"/>
        <w:ind w:left="425" w:hanging="425"/>
        <w:jc w:val="left"/>
        <w:rPr>
          <w:rFonts w:cs="Arial"/>
        </w:rPr>
      </w:pPr>
      <w:bookmarkStart w:id="32" w:name="_Toc493670573"/>
      <w:bookmarkStart w:id="33" w:name="_Toc228188899"/>
      <w:r>
        <w:rPr>
          <w:rFonts w:cs="Arial"/>
          <w:lang w:val="en-GB"/>
        </w:rPr>
        <w:lastRenderedPageBreak/>
        <w:t>ADDITIONAL NOTES</w:t>
      </w:r>
      <w:bookmarkEnd w:id="32"/>
      <w:bookmarkEnd w:id="33"/>
    </w:p>
    <w:p w14:paraId="43AB1269" w14:textId="77777777" w:rsidR="009859DA" w:rsidRDefault="009C06BA">
      <w:pPr>
        <w:rPr>
          <w:rFonts w:eastAsia="Times New Roman" w:cs="Arial"/>
          <w:i/>
        </w:rPr>
      </w:pPr>
      <w:r>
        <w:rPr>
          <w:rFonts w:eastAsia="Times New Roman" w:cs="Arial"/>
          <w:i/>
          <w:iCs/>
          <w:lang w:val="en-GB"/>
        </w:rPr>
        <w:t>Should the Bidder identify any deficiencies in the present Technical Assignment and other tender documentation, it should notify the contact persons thereof, indicted in the Invitation to Bid, before the expiry of the bid submission deadline.</w:t>
      </w:r>
    </w:p>
    <w:p w14:paraId="14EE1BCA" w14:textId="77777777" w:rsidR="009859DA" w:rsidRDefault="009C06BA">
      <w:pPr>
        <w:pStyle w:val="Heading1"/>
        <w:numPr>
          <w:ilvl w:val="0"/>
          <w:numId w:val="10"/>
        </w:numPr>
        <w:spacing w:line="276" w:lineRule="auto"/>
        <w:ind w:left="425" w:hanging="425"/>
        <w:jc w:val="left"/>
        <w:rPr>
          <w:rFonts w:cs="Arial"/>
          <w:i/>
          <w:iCs/>
          <w:lang w:val="en-GB"/>
        </w:rPr>
      </w:pPr>
      <w:bookmarkStart w:id="34" w:name="_Toc228188900"/>
      <w:r>
        <w:rPr>
          <w:rFonts w:cs="Arial"/>
          <w:i/>
          <w:lang w:val="en-GB"/>
        </w:rPr>
        <w:t>APPROVERS - DiNIS</w:t>
      </w:r>
      <w:bookmarkEnd w:id="34"/>
    </w:p>
    <w:p w14:paraId="0DACDF77" w14:textId="77777777" w:rsidR="009859DA" w:rsidRDefault="009C06BA">
      <w:pPr>
        <w:spacing w:after="60"/>
        <w:rPr>
          <w:i/>
          <w:sz w:val="20"/>
          <w:szCs w:val="20"/>
          <w:lang w:val="en-GB"/>
        </w:rPr>
      </w:pPr>
      <w:r>
        <w:rPr>
          <w:i/>
          <w:sz w:val="20"/>
          <w:szCs w:val="20"/>
          <w:lang w:val="en-GB"/>
        </w:rPr>
        <w:t>Table – Approvers in DiNIS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352"/>
      </w:tblGrid>
      <w:tr w:rsidR="009859DA" w14:paraId="0035FE8C" w14:textId="77777777">
        <w:trPr>
          <w:trHeight w:val="509"/>
        </w:trPr>
        <w:tc>
          <w:tcPr>
            <w:tcW w:w="4673" w:type="dxa"/>
            <w:shd w:val="clear" w:color="auto" w:fill="D9D9D9" w:themeFill="background1" w:themeFillShade="D9"/>
            <w:vAlign w:val="center"/>
          </w:tcPr>
          <w:p w14:paraId="3C058BDB" w14:textId="77777777" w:rsidR="009859DA" w:rsidRDefault="009C06BA">
            <w:pPr>
              <w:tabs>
                <w:tab w:val="left" w:pos="5205"/>
              </w:tabs>
              <w:spacing w:before="240"/>
              <w:jc w:val="center"/>
              <w:rPr>
                <w:rFonts w:cs="Arial"/>
                <w:b/>
                <w:sz w:val="20"/>
                <w:szCs w:val="20"/>
              </w:rPr>
            </w:pPr>
            <w:r>
              <w:rPr>
                <w:rFonts w:cs="Arial"/>
                <w:b/>
                <w:bCs/>
                <w:sz w:val="20"/>
                <w:szCs w:val="20"/>
                <w:lang w:val="en-GB"/>
              </w:rPr>
              <w:t>Responsible persons</w:t>
            </w:r>
          </w:p>
        </w:tc>
        <w:tc>
          <w:tcPr>
            <w:tcW w:w="5352" w:type="dxa"/>
            <w:shd w:val="clear" w:color="auto" w:fill="D9D9D9" w:themeFill="background1" w:themeFillShade="D9"/>
            <w:vAlign w:val="center"/>
          </w:tcPr>
          <w:p w14:paraId="3BD3302B" w14:textId="77777777" w:rsidR="009859DA" w:rsidRDefault="009C06BA">
            <w:pPr>
              <w:tabs>
                <w:tab w:val="left" w:pos="5205"/>
              </w:tabs>
              <w:spacing w:before="240"/>
              <w:jc w:val="center"/>
              <w:rPr>
                <w:rFonts w:cs="Arial"/>
                <w:b/>
                <w:sz w:val="20"/>
                <w:szCs w:val="20"/>
              </w:rPr>
            </w:pPr>
            <w:r>
              <w:rPr>
                <w:rFonts w:cs="Arial"/>
                <w:b/>
                <w:bCs/>
                <w:sz w:val="20"/>
                <w:szCs w:val="20"/>
                <w:lang w:val="en-GB"/>
              </w:rPr>
              <w:t>Name and surname</w:t>
            </w:r>
          </w:p>
          <w:p w14:paraId="2FEBB2C5" w14:textId="77777777" w:rsidR="009859DA" w:rsidRDefault="009859DA">
            <w:pPr>
              <w:tabs>
                <w:tab w:val="left" w:pos="5205"/>
              </w:tabs>
              <w:spacing w:before="0"/>
              <w:jc w:val="center"/>
              <w:rPr>
                <w:rFonts w:cs="Arial"/>
                <w:b/>
                <w:sz w:val="20"/>
                <w:szCs w:val="20"/>
              </w:rPr>
            </w:pPr>
          </w:p>
        </w:tc>
      </w:tr>
      <w:tr w:rsidR="000A38F7" w14:paraId="51134B9E" w14:textId="77777777" w:rsidTr="00555A03">
        <w:tc>
          <w:tcPr>
            <w:tcW w:w="4673" w:type="dxa"/>
            <w:shd w:val="clear" w:color="auto" w:fill="D9D9D9" w:themeFill="background1" w:themeFillShade="D9"/>
            <w:vAlign w:val="center"/>
          </w:tcPr>
          <w:p w14:paraId="3272DF35" w14:textId="77777777" w:rsidR="000A38F7" w:rsidRDefault="000A38F7" w:rsidP="000A38F7">
            <w:pPr>
              <w:tabs>
                <w:tab w:val="left" w:pos="5205"/>
              </w:tabs>
              <w:spacing w:before="240"/>
              <w:jc w:val="center"/>
              <w:rPr>
                <w:rFonts w:cs="Arial"/>
                <w:b/>
                <w:sz w:val="20"/>
                <w:szCs w:val="20"/>
              </w:rPr>
            </w:pPr>
            <w:r>
              <w:rPr>
                <w:rFonts w:cs="Arial"/>
                <w:b/>
                <w:bCs/>
                <w:sz w:val="20"/>
                <w:szCs w:val="20"/>
                <w:lang w:val="en-GB"/>
              </w:rPr>
              <w:t>Author of Technical Assignment:</w:t>
            </w:r>
          </w:p>
        </w:tc>
        <w:tc>
          <w:tcPr>
            <w:tcW w:w="5352" w:type="dxa"/>
            <w:shd w:val="clear" w:color="auto" w:fill="auto"/>
          </w:tcPr>
          <w:p w14:paraId="7BE9BD62" w14:textId="77777777" w:rsidR="000A38F7" w:rsidRPr="004472EF" w:rsidRDefault="000A38F7" w:rsidP="000A38F7">
            <w:pPr>
              <w:tabs>
                <w:tab w:val="left" w:pos="5205"/>
              </w:tabs>
              <w:spacing w:before="240"/>
              <w:jc w:val="center"/>
              <w:rPr>
                <w:rFonts w:cs="Arial"/>
                <w:sz w:val="24"/>
                <w:szCs w:val="24"/>
              </w:rPr>
            </w:pPr>
            <w:r w:rsidRPr="0041533A">
              <w:t>Mirjana Šobot</w:t>
            </w:r>
          </w:p>
        </w:tc>
      </w:tr>
      <w:tr w:rsidR="000A38F7" w14:paraId="0C882DFB" w14:textId="77777777" w:rsidTr="00555A03">
        <w:tc>
          <w:tcPr>
            <w:tcW w:w="4673" w:type="dxa"/>
            <w:shd w:val="clear" w:color="auto" w:fill="D9D9D9" w:themeFill="background1" w:themeFillShade="D9"/>
            <w:vAlign w:val="center"/>
          </w:tcPr>
          <w:p w14:paraId="6C48BF57" w14:textId="77777777" w:rsidR="000A38F7" w:rsidRDefault="000A38F7" w:rsidP="000A38F7">
            <w:pPr>
              <w:tabs>
                <w:tab w:val="left" w:pos="5205"/>
              </w:tabs>
              <w:spacing w:before="240"/>
              <w:jc w:val="center"/>
              <w:rPr>
                <w:rFonts w:cs="Arial"/>
                <w:b/>
                <w:sz w:val="20"/>
                <w:szCs w:val="20"/>
              </w:rPr>
            </w:pPr>
            <w:r>
              <w:rPr>
                <w:rFonts w:cs="Arial"/>
                <w:b/>
                <w:bCs/>
                <w:sz w:val="20"/>
                <w:szCs w:val="20"/>
                <w:lang w:val="en-GB"/>
              </w:rPr>
              <w:t>Project Manager:</w:t>
            </w:r>
          </w:p>
        </w:tc>
        <w:tc>
          <w:tcPr>
            <w:tcW w:w="5352" w:type="dxa"/>
            <w:shd w:val="clear" w:color="auto" w:fill="auto"/>
          </w:tcPr>
          <w:p w14:paraId="3DE16FBB" w14:textId="77777777" w:rsidR="000A38F7" w:rsidRPr="004472EF" w:rsidRDefault="000A38F7" w:rsidP="000A38F7">
            <w:pPr>
              <w:tabs>
                <w:tab w:val="left" w:pos="5205"/>
              </w:tabs>
              <w:spacing w:before="240"/>
              <w:jc w:val="center"/>
              <w:rPr>
                <w:rFonts w:cs="Arial"/>
                <w:sz w:val="24"/>
                <w:szCs w:val="24"/>
              </w:rPr>
            </w:pPr>
            <w:r w:rsidRPr="0041533A">
              <w:t>Senka Walid</w:t>
            </w:r>
          </w:p>
        </w:tc>
      </w:tr>
    </w:tbl>
    <w:p w14:paraId="5F58AFE0" w14:textId="77777777" w:rsidR="009859DA" w:rsidRDefault="009859DA" w:rsidP="000A38F7">
      <w:pPr>
        <w:rPr>
          <w:rFonts w:cs="Arial"/>
        </w:rPr>
      </w:pPr>
      <w:bookmarkStart w:id="35" w:name="_GoBack"/>
      <w:bookmarkEnd w:id="35"/>
    </w:p>
    <w:sectPr w:rsidR="009859DA">
      <w:headerReference w:type="default" r:id="rId21"/>
      <w:footerReference w:type="default" r:id="rId22"/>
      <w:footerReference w:type="first" r:id="rId23"/>
      <w:pgSz w:w="11907" w:h="16839"/>
      <w:pgMar w:top="851" w:right="851" w:bottom="851" w:left="851" w:header="426" w:footer="13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33A40" w14:textId="77777777" w:rsidR="006437C1" w:rsidRDefault="006437C1">
      <w:pPr>
        <w:spacing w:before="0" w:after="0"/>
      </w:pPr>
      <w:r>
        <w:separator/>
      </w:r>
    </w:p>
  </w:endnote>
  <w:endnote w:type="continuationSeparator" w:id="0">
    <w:p w14:paraId="70E02E18" w14:textId="77777777" w:rsidR="006437C1" w:rsidRDefault="006437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9962" w14:textId="6E1EE01B" w:rsidR="00555A03" w:rsidRDefault="00555A03">
    <w:r>
      <w:rPr>
        <w:sz w:val="20"/>
        <w:szCs w:val="20"/>
        <w:lang w:val="en-GB"/>
      </w:rPr>
      <w:t xml:space="preserve">SA-07.02.09-004, </w:t>
    </w:r>
    <w:r w:rsidRPr="00C27B30">
      <w:rPr>
        <w:sz w:val="20"/>
        <w:szCs w:val="20"/>
        <w:lang w:val="en-GB"/>
      </w:rPr>
      <w:t>Version 1</w:t>
    </w:r>
    <w:r w:rsidRPr="00C27B30">
      <w:rPr>
        <w:sz w:val="20"/>
        <w:szCs w:val="20"/>
        <w:lang w:val="sr-Cyrl-RS"/>
      </w:rPr>
      <w:t>4</w:t>
    </w:r>
    <w:r w:rsidRPr="00C27B30">
      <w:rPr>
        <w:sz w:val="20"/>
        <w:szCs w:val="20"/>
        <w:lang w:val="en-GB"/>
      </w:rPr>
      <w:t>.0</w:t>
    </w:r>
    <w:r w:rsidRPr="00C27B30">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r>
    <w:r>
      <w:rPr>
        <w:rFonts w:eastAsia="Times New Roman"/>
        <w:sz w:val="20"/>
        <w:szCs w:val="20"/>
        <w:lang w:val="en-GB" w:eastAsia="ru-RU"/>
      </w:rPr>
      <w:tab/>
      <w:t xml:space="preserve">Page </w:t>
    </w:r>
    <w:r>
      <w:rPr>
        <w:rFonts w:eastAsia="Times New Roman"/>
        <w:sz w:val="20"/>
        <w:szCs w:val="20"/>
        <w:lang w:val="ru-RU" w:eastAsia="ru-RU"/>
      </w:rPr>
      <w:fldChar w:fldCharType="begin"/>
    </w:r>
    <w:r>
      <w:rPr>
        <w:rFonts w:eastAsia="Times New Roman"/>
        <w:sz w:val="20"/>
        <w:szCs w:val="20"/>
        <w:lang w:val="ru-RU" w:eastAsia="ru-RU"/>
      </w:rPr>
      <w:instrText xml:space="preserve"> PAGE </w:instrText>
    </w:r>
    <w:r>
      <w:rPr>
        <w:rFonts w:eastAsia="Times New Roman"/>
        <w:sz w:val="20"/>
        <w:szCs w:val="20"/>
        <w:lang w:val="ru-RU" w:eastAsia="ru-RU"/>
      </w:rPr>
      <w:fldChar w:fldCharType="separate"/>
    </w:r>
    <w:r w:rsidR="004D2363">
      <w:rPr>
        <w:rFonts w:eastAsia="Times New Roman"/>
        <w:noProof/>
        <w:sz w:val="20"/>
        <w:szCs w:val="20"/>
        <w:lang w:val="ru-RU" w:eastAsia="ru-RU"/>
      </w:rPr>
      <w:t>6</w:t>
    </w:r>
    <w:r>
      <w:rPr>
        <w:rFonts w:eastAsia="Times New Roman"/>
        <w:sz w:val="20"/>
        <w:szCs w:val="20"/>
        <w:lang w:val="ru-RU" w:eastAsia="ru-RU"/>
      </w:rPr>
      <w:fldChar w:fldCharType="end"/>
    </w:r>
    <w:r>
      <w:rPr>
        <w:rFonts w:eastAsia="Times New Roman"/>
        <w:sz w:val="20"/>
        <w:szCs w:val="20"/>
        <w:lang w:val="en-GB" w:eastAsia="ru-RU"/>
      </w:rPr>
      <w:t xml:space="preserve"> of </w:t>
    </w:r>
    <w:r>
      <w:rPr>
        <w:rFonts w:eastAsia="Times New Roman"/>
        <w:sz w:val="20"/>
        <w:szCs w:val="20"/>
        <w:lang w:val="ru-RU" w:eastAsia="ru-RU"/>
      </w:rPr>
      <w:fldChar w:fldCharType="begin"/>
    </w:r>
    <w:r>
      <w:rPr>
        <w:rFonts w:eastAsia="Times New Roman"/>
        <w:sz w:val="20"/>
        <w:szCs w:val="20"/>
        <w:lang w:val="ru-RU" w:eastAsia="ru-RU"/>
      </w:rPr>
      <w:instrText xml:space="preserve"> NUMPAGES  </w:instrText>
    </w:r>
    <w:r>
      <w:rPr>
        <w:rFonts w:eastAsia="Times New Roman"/>
        <w:sz w:val="20"/>
        <w:szCs w:val="20"/>
        <w:lang w:val="ru-RU" w:eastAsia="ru-RU"/>
      </w:rPr>
      <w:fldChar w:fldCharType="separate"/>
    </w:r>
    <w:r w:rsidR="004D2363">
      <w:rPr>
        <w:rFonts w:eastAsia="Times New Roman"/>
        <w:noProof/>
        <w:sz w:val="20"/>
        <w:szCs w:val="20"/>
        <w:lang w:val="ru-RU" w:eastAsia="ru-RU"/>
      </w:rPr>
      <w:t>10</w:t>
    </w:r>
    <w:r>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DC6FC" w14:textId="77777777" w:rsidR="00555A03" w:rsidRPr="00CC412C" w:rsidRDefault="00555A03">
    <w:pPr>
      <w:rPr>
        <w:sz w:val="16"/>
        <w:szCs w:val="16"/>
      </w:rPr>
    </w:pPr>
    <w:r>
      <w:rPr>
        <w:noProof/>
        <w:color w:val="808080" w:themeColor="background1" w:themeShade="80"/>
        <w:lang w:val="sr-Latn-RS" w:eastAsia="sr-Latn-RS"/>
      </w:rPr>
      <mc:AlternateContent>
        <mc:Choice Requires="wpg">
          <w:drawing>
            <wp:anchor distT="0" distB="0" distL="114300" distR="114300" simplePos="0" relativeHeight="251659264" behindDoc="1" locked="0" layoutInCell="1" allowOverlap="1" wp14:anchorId="14ADE4EE" wp14:editId="6E3441F8">
              <wp:simplePos x="0" y="0"/>
              <wp:positionH relativeFrom="column">
                <wp:posOffset>0</wp:posOffset>
              </wp:positionH>
              <wp:positionV relativeFrom="paragraph">
                <wp:posOffset>-142875</wp:posOffset>
              </wp:positionV>
              <wp:extent cx="6489441" cy="180975"/>
              <wp:effectExtent l="0" t="0" r="6985" b="0"/>
              <wp:wrapNone/>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
                        <a:extLst>
                          <a:ext uri="{96DAC541-7B7A-43D3-8B79-37D633B846F1}">
                            <asvg:svgBlip xmlns:asvg="http://schemas.microsoft.com/office/drawing/2016/SVG/main" r:embed="rId2"/>
                          </a:ext>
                        </a:extLst>
                      </a:blip>
                      <a:srcRect l="2207" r="1725" b="62050"/>
                      <a:stretch/>
                    </pic:blipFill>
                    <pic:spPr bwMode="auto">
                      <a:xfrm>
                        <a:off x="0" y="0"/>
                        <a:ext cx="6489441" cy="18097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11.25pt;mso-position-vertical:absolute;width:510.98pt;height:14.25pt;mso-wrap-distance-left:9.00pt;mso-wrap-distance-top:0.00pt;mso-wrap-distance-right:9.00pt;mso-wrap-distance-bottom:0.00pt;z-index:1;" stroked="f">
              <v:imagedata r:id="rId3" o:title="" croptop="0f" cropleft="1446f" cropbottom="40665f" cropright="1130f"/>
              <o:lock v:ext="edit" rotation="t"/>
            </v:shape>
          </w:pict>
        </mc:Fallback>
      </mc:AlternateContent>
    </w:r>
    <w:r>
      <w:rPr>
        <w:sz w:val="16"/>
        <w:szCs w:val="16"/>
        <w:lang w:val="en-GB"/>
      </w:rPr>
      <w:t xml:space="preserve">SA-07.02.09-004, </w:t>
    </w:r>
    <w:r w:rsidRPr="00CC412C">
      <w:rPr>
        <w:sz w:val="16"/>
        <w:szCs w:val="16"/>
        <w:lang w:val="en-GB"/>
      </w:rPr>
      <w:t>Version 1</w:t>
    </w:r>
    <w:r w:rsidRPr="00CC412C">
      <w:rPr>
        <w:sz w:val="16"/>
        <w:szCs w:val="16"/>
        <w:lang w:val="sr-Cyrl-RS"/>
      </w:rPr>
      <w:t>4</w:t>
    </w:r>
    <w:r w:rsidRPr="00CC412C">
      <w:rPr>
        <w:sz w:val="16"/>
        <w:szCs w:val="16"/>
        <w:lang w:val="en-GB"/>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7A703" w14:textId="77777777" w:rsidR="006437C1" w:rsidRDefault="006437C1">
      <w:pPr>
        <w:spacing w:before="0" w:after="0"/>
      </w:pPr>
      <w:r>
        <w:separator/>
      </w:r>
    </w:p>
  </w:footnote>
  <w:footnote w:type="continuationSeparator" w:id="0">
    <w:p w14:paraId="68DF65B0" w14:textId="77777777" w:rsidR="006437C1" w:rsidRDefault="006437C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CA30" w14:textId="77777777" w:rsidR="00555A03" w:rsidRDefault="00555A03">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492E"/>
    <w:multiLevelType w:val="multilevel"/>
    <w:tmpl w:val="5DC6E366"/>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5B735E"/>
    <w:multiLevelType w:val="multilevel"/>
    <w:tmpl w:val="45C625B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2C3E63"/>
    <w:multiLevelType w:val="multilevel"/>
    <w:tmpl w:val="14FA0ECE"/>
    <w:lvl w:ilvl="0">
      <w:start w:val="1"/>
      <w:numFmt w:val="bullet"/>
      <w:lvlText w:val=""/>
      <w:lvlJc w:val="left"/>
      <w:pPr>
        <w:ind w:left="360" w:hanging="360"/>
      </w:pPr>
      <w:rPr>
        <w:rFonts w:ascii="Symbol" w:hAnsi="Symbol" w:hint="default"/>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45350"/>
    <w:multiLevelType w:val="hybridMultilevel"/>
    <w:tmpl w:val="023AB752"/>
    <w:lvl w:ilvl="0" w:tplc="8EBA0FCA">
      <w:numFmt w:val="bullet"/>
      <w:lvlText w:val="-"/>
      <w:lvlJc w:val="left"/>
      <w:pPr>
        <w:ind w:left="785" w:hanging="360"/>
      </w:pPr>
      <w:rPr>
        <w:rFonts w:ascii="Arial" w:eastAsia="Times New Roman" w:hAnsi="Arial" w:cs="Arial" w:hint="default"/>
      </w:rPr>
    </w:lvl>
    <w:lvl w:ilvl="1" w:tplc="241A0003" w:tentative="1">
      <w:start w:val="1"/>
      <w:numFmt w:val="bullet"/>
      <w:lvlText w:val="o"/>
      <w:lvlJc w:val="left"/>
      <w:pPr>
        <w:ind w:left="1505" w:hanging="360"/>
      </w:pPr>
      <w:rPr>
        <w:rFonts w:ascii="Courier New" w:hAnsi="Courier New" w:cs="Courier New" w:hint="default"/>
      </w:rPr>
    </w:lvl>
    <w:lvl w:ilvl="2" w:tplc="241A0005" w:tentative="1">
      <w:start w:val="1"/>
      <w:numFmt w:val="bullet"/>
      <w:lvlText w:val=""/>
      <w:lvlJc w:val="left"/>
      <w:pPr>
        <w:ind w:left="2225" w:hanging="360"/>
      </w:pPr>
      <w:rPr>
        <w:rFonts w:ascii="Wingdings" w:hAnsi="Wingdings" w:hint="default"/>
      </w:rPr>
    </w:lvl>
    <w:lvl w:ilvl="3" w:tplc="241A0001" w:tentative="1">
      <w:start w:val="1"/>
      <w:numFmt w:val="bullet"/>
      <w:lvlText w:val=""/>
      <w:lvlJc w:val="left"/>
      <w:pPr>
        <w:ind w:left="2945" w:hanging="360"/>
      </w:pPr>
      <w:rPr>
        <w:rFonts w:ascii="Symbol" w:hAnsi="Symbol" w:hint="default"/>
      </w:rPr>
    </w:lvl>
    <w:lvl w:ilvl="4" w:tplc="241A0003" w:tentative="1">
      <w:start w:val="1"/>
      <w:numFmt w:val="bullet"/>
      <w:lvlText w:val="o"/>
      <w:lvlJc w:val="left"/>
      <w:pPr>
        <w:ind w:left="3665" w:hanging="360"/>
      </w:pPr>
      <w:rPr>
        <w:rFonts w:ascii="Courier New" w:hAnsi="Courier New" w:cs="Courier New" w:hint="default"/>
      </w:rPr>
    </w:lvl>
    <w:lvl w:ilvl="5" w:tplc="241A0005" w:tentative="1">
      <w:start w:val="1"/>
      <w:numFmt w:val="bullet"/>
      <w:lvlText w:val=""/>
      <w:lvlJc w:val="left"/>
      <w:pPr>
        <w:ind w:left="4385" w:hanging="360"/>
      </w:pPr>
      <w:rPr>
        <w:rFonts w:ascii="Wingdings" w:hAnsi="Wingdings" w:hint="default"/>
      </w:rPr>
    </w:lvl>
    <w:lvl w:ilvl="6" w:tplc="241A0001" w:tentative="1">
      <w:start w:val="1"/>
      <w:numFmt w:val="bullet"/>
      <w:lvlText w:val=""/>
      <w:lvlJc w:val="left"/>
      <w:pPr>
        <w:ind w:left="5105" w:hanging="360"/>
      </w:pPr>
      <w:rPr>
        <w:rFonts w:ascii="Symbol" w:hAnsi="Symbol" w:hint="default"/>
      </w:rPr>
    </w:lvl>
    <w:lvl w:ilvl="7" w:tplc="241A0003" w:tentative="1">
      <w:start w:val="1"/>
      <w:numFmt w:val="bullet"/>
      <w:lvlText w:val="o"/>
      <w:lvlJc w:val="left"/>
      <w:pPr>
        <w:ind w:left="5825" w:hanging="360"/>
      </w:pPr>
      <w:rPr>
        <w:rFonts w:ascii="Courier New" w:hAnsi="Courier New" w:cs="Courier New" w:hint="default"/>
      </w:rPr>
    </w:lvl>
    <w:lvl w:ilvl="8" w:tplc="241A0005" w:tentative="1">
      <w:start w:val="1"/>
      <w:numFmt w:val="bullet"/>
      <w:lvlText w:val=""/>
      <w:lvlJc w:val="left"/>
      <w:pPr>
        <w:ind w:left="6545" w:hanging="360"/>
      </w:pPr>
      <w:rPr>
        <w:rFonts w:ascii="Wingdings" w:hAnsi="Wingdings" w:hint="default"/>
      </w:rPr>
    </w:lvl>
  </w:abstractNum>
  <w:abstractNum w:abstractNumId="4" w15:restartNumberingAfterBreak="0">
    <w:nsid w:val="12A74F4B"/>
    <w:multiLevelType w:val="multilevel"/>
    <w:tmpl w:val="7972A9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1281F"/>
    <w:multiLevelType w:val="multilevel"/>
    <w:tmpl w:val="BD645F32"/>
    <w:lvl w:ilvl="0">
      <w:start w:val="1"/>
      <w:numFmt w:val="bullet"/>
      <w:lvlText w:val=""/>
      <w:lvlJc w:val="left"/>
      <w:pPr>
        <w:ind w:left="720" w:hanging="360"/>
      </w:pPr>
      <w:rPr>
        <w:rFonts w:ascii="Symbol" w:hAnsi="Symbol" w:hint="default"/>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D206C"/>
    <w:multiLevelType w:val="multilevel"/>
    <w:tmpl w:val="269EDEB0"/>
    <w:lvl w:ilvl="0">
      <w:start w:val="1"/>
      <w:numFmt w:val="decimal"/>
      <w:lvlText w:val="%1."/>
      <w:lvlJc w:val="left"/>
      <w:pPr>
        <w:ind w:left="720" w:hanging="360"/>
      </w:pPr>
      <w:rPr>
        <w:rFonts w:hint="default"/>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637F7"/>
    <w:multiLevelType w:val="multilevel"/>
    <w:tmpl w:val="76FE8DFC"/>
    <w:lvl w:ilvl="0">
      <w:start w:val="1"/>
      <w:numFmt w:val="decimal"/>
      <w:lvlText w:val="%1."/>
      <w:lvlJc w:val="left"/>
      <w:pPr>
        <w:ind w:left="720" w:hanging="360"/>
      </w:pPr>
      <w:rPr>
        <w:rFonts w:hint="default"/>
        <w:color w:val="auto"/>
      </w:rPr>
    </w:lvl>
    <w:lvl w:ilvl="1">
      <w:start w:val="1"/>
      <w:numFmt w:val="lowerLetter"/>
      <w:lvlText w:val="%2)"/>
      <w:lvlJc w:val="left"/>
      <w:pPr>
        <w:ind w:left="1590" w:hanging="51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6C6B95"/>
    <w:multiLevelType w:val="multilevel"/>
    <w:tmpl w:val="04404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311B5"/>
    <w:multiLevelType w:val="multilevel"/>
    <w:tmpl w:val="153C154A"/>
    <w:lvl w:ilvl="0">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95302A"/>
    <w:multiLevelType w:val="multilevel"/>
    <w:tmpl w:val="F4E48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AB0850"/>
    <w:multiLevelType w:val="multilevel"/>
    <w:tmpl w:val="0A5CC25E"/>
    <w:lvl w:ilvl="0">
      <w:start w:val="1"/>
      <w:numFmt w:val="decimal"/>
      <w:pStyle w:val="Heading3"/>
      <w:lvlText w:val="3.1.%1."/>
      <w:lvlJc w:val="left"/>
      <w:pPr>
        <w:ind w:left="720" w:hanging="360"/>
      </w:pPr>
      <w:rPr>
        <w:rFonts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3B52AF"/>
    <w:multiLevelType w:val="multilevel"/>
    <w:tmpl w:val="AFC6D3B4"/>
    <w:lvl w:ilvl="0">
      <w:start w:val="1"/>
      <w:numFmt w:val="decimal"/>
      <w:lvlText w:val="%1."/>
      <w:lvlJc w:val="left"/>
      <w:pPr>
        <w:ind w:left="720" w:hanging="360"/>
      </w:pPr>
      <w:rPr>
        <w:rFonts w:hint="default"/>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6E7439"/>
    <w:multiLevelType w:val="multilevel"/>
    <w:tmpl w:val="2036060E"/>
    <w:lvl w:ilvl="0">
      <w:start w:val="1"/>
      <w:numFmt w:val="decimal"/>
      <w:pStyle w:val="Heading2"/>
      <w:lvlText w:val="3.%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845606"/>
    <w:multiLevelType w:val="multilevel"/>
    <w:tmpl w:val="F1A4D5F8"/>
    <w:lvl w:ilvl="0">
      <w:start w:val="1"/>
      <w:numFmt w:val="decimal"/>
      <w:lvlText w:val="%1."/>
      <w:lvlJc w:val="left"/>
      <w:pPr>
        <w:ind w:left="540" w:hanging="360"/>
      </w:pPr>
      <w:rPr>
        <w:rFonts w:hint="default"/>
        <w:color w:val="auto"/>
      </w:rPr>
    </w:lvl>
    <w:lvl w:ilvl="1">
      <w:start w:val="1"/>
      <w:numFmt w:val="decimal"/>
      <w:lvlText w:val="%2."/>
      <w:lvlJc w:val="left"/>
      <w:pPr>
        <w:ind w:left="1410" w:hanging="510"/>
      </w:pPr>
      <w:rPr>
        <w:rFonts w:hint="default"/>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34A979DC"/>
    <w:multiLevelType w:val="hybridMultilevel"/>
    <w:tmpl w:val="651A0C88"/>
    <w:lvl w:ilvl="0" w:tplc="7D9EAC8E">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2C1CFF"/>
    <w:multiLevelType w:val="multilevel"/>
    <w:tmpl w:val="4976A8D2"/>
    <w:lvl w:ilvl="0">
      <w:start w:val="1"/>
      <w:numFmt w:val="bullet"/>
      <w:lvlText w:val=""/>
      <w:lvlJc w:val="left"/>
      <w:pPr>
        <w:ind w:left="720" w:hanging="360"/>
      </w:pPr>
      <w:rPr>
        <w:rFonts w:ascii="Symbol" w:hAnsi="Symbol" w:hint="default"/>
        <w:color w:val="C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AB3C9A"/>
    <w:multiLevelType w:val="multilevel"/>
    <w:tmpl w:val="3B4A09D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765F0F"/>
    <w:multiLevelType w:val="multilevel"/>
    <w:tmpl w:val="09D81C0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F7194D"/>
    <w:multiLevelType w:val="multilevel"/>
    <w:tmpl w:val="AC5A6864"/>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vanish w:val="0"/>
        <w:color w:val="0000CC"/>
        <w:spacing w:val="0"/>
        <w:position w:val="0"/>
        <w:u w:val="none"/>
        <w:vertAlign w:val="baseline"/>
        <w14:textOutline w14:w="0" w14:cap="rnd" w14:cmpd="sng" w14:algn="ctr">
          <w14:noFill/>
          <w14:prstDash w14:val="solid"/>
          <w14:bevel/>
        </w14:textOutline>
        <w14:ligatures w14:val="none"/>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CEB7146"/>
    <w:multiLevelType w:val="hybridMultilevel"/>
    <w:tmpl w:val="18283630"/>
    <w:lvl w:ilvl="0" w:tplc="7D9EAC8E">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C54093"/>
    <w:multiLevelType w:val="multilevel"/>
    <w:tmpl w:val="00309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3B074F"/>
    <w:multiLevelType w:val="multilevel"/>
    <w:tmpl w:val="43929BC8"/>
    <w:lvl w:ilvl="0">
      <w:start w:val="1"/>
      <w:numFmt w:val="bullet"/>
      <w:lvlText w:val="-"/>
      <w:lvlJc w:val="left"/>
      <w:pPr>
        <w:ind w:left="720" w:hanging="360"/>
      </w:pPr>
      <w:rPr>
        <w:rFonts w:ascii="Arial" w:eastAsia="Times New Roman" w:hAnsi="Arial" w:cs="Arial"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B716355"/>
    <w:multiLevelType w:val="multilevel"/>
    <w:tmpl w:val="E842B4D6"/>
    <w:lvl w:ilvl="0">
      <w:start w:val="1"/>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F6400A2"/>
    <w:multiLevelType w:val="multilevel"/>
    <w:tmpl w:val="E5548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3"/>
  </w:num>
  <w:num w:numId="4">
    <w:abstractNumId w:val="11"/>
  </w:num>
  <w:num w:numId="5">
    <w:abstractNumId w:val="2"/>
  </w:num>
  <w:num w:numId="6">
    <w:abstractNumId w:val="23"/>
  </w:num>
  <w:num w:numId="7">
    <w:abstractNumId w:val="4"/>
  </w:num>
  <w:num w:numId="8">
    <w:abstractNumId w:val="12"/>
  </w:num>
  <w:num w:numId="9">
    <w:abstractNumId w:val="6"/>
  </w:num>
  <w:num w:numId="10">
    <w:abstractNumId w:val="0"/>
  </w:num>
  <w:num w:numId="11">
    <w:abstractNumId w:val="21"/>
  </w:num>
  <w:num w:numId="12">
    <w:abstractNumId w:val="8"/>
  </w:num>
  <w:num w:numId="13">
    <w:abstractNumId w:val="17"/>
  </w:num>
  <w:num w:numId="14">
    <w:abstractNumId w:val="24"/>
  </w:num>
  <w:num w:numId="15">
    <w:abstractNumId w:val="1"/>
  </w:num>
  <w:num w:numId="16">
    <w:abstractNumId w:val="14"/>
  </w:num>
  <w:num w:numId="17">
    <w:abstractNumId w:val="7"/>
  </w:num>
  <w:num w:numId="18">
    <w:abstractNumId w:val="19"/>
  </w:num>
  <w:num w:numId="19">
    <w:abstractNumId w:val="10"/>
  </w:num>
  <w:num w:numId="20">
    <w:abstractNumId w:val="16"/>
  </w:num>
  <w:num w:numId="21">
    <w:abstractNumId w:val="5"/>
  </w:num>
  <w:num w:numId="22">
    <w:abstractNumId w:val="15"/>
  </w:num>
  <w:num w:numId="23">
    <w:abstractNumId w:val="20"/>
  </w:num>
  <w:num w:numId="24">
    <w:abstractNumId w:val="22"/>
  </w:num>
  <w:num w:numId="25">
    <w:abstractNumId w:val="18"/>
  </w:num>
  <w:num w:numId="26">
    <w:abstractNumId w:val="1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9DA"/>
    <w:rsid w:val="00002E63"/>
    <w:rsid w:val="00032052"/>
    <w:rsid w:val="00055A6A"/>
    <w:rsid w:val="00064FD5"/>
    <w:rsid w:val="00071884"/>
    <w:rsid w:val="0008460C"/>
    <w:rsid w:val="00095671"/>
    <w:rsid w:val="000A38F7"/>
    <w:rsid w:val="000B3967"/>
    <w:rsid w:val="000C77CC"/>
    <w:rsid w:val="000E6A18"/>
    <w:rsid w:val="001247F9"/>
    <w:rsid w:val="00130514"/>
    <w:rsid w:val="00210471"/>
    <w:rsid w:val="00215539"/>
    <w:rsid w:val="002D5B0E"/>
    <w:rsid w:val="003262C4"/>
    <w:rsid w:val="00363A92"/>
    <w:rsid w:val="003A0046"/>
    <w:rsid w:val="003A202F"/>
    <w:rsid w:val="003E4F6F"/>
    <w:rsid w:val="003F5344"/>
    <w:rsid w:val="0040517D"/>
    <w:rsid w:val="00406411"/>
    <w:rsid w:val="00430E9A"/>
    <w:rsid w:val="004B4108"/>
    <w:rsid w:val="004D2363"/>
    <w:rsid w:val="004E52F4"/>
    <w:rsid w:val="00502AF5"/>
    <w:rsid w:val="00555A03"/>
    <w:rsid w:val="00624F90"/>
    <w:rsid w:val="006340A5"/>
    <w:rsid w:val="006437C1"/>
    <w:rsid w:val="0066721A"/>
    <w:rsid w:val="00673C90"/>
    <w:rsid w:val="00677F69"/>
    <w:rsid w:val="00684DE0"/>
    <w:rsid w:val="006F7829"/>
    <w:rsid w:val="007179BD"/>
    <w:rsid w:val="00786BCF"/>
    <w:rsid w:val="00793C0D"/>
    <w:rsid w:val="007C66A8"/>
    <w:rsid w:val="00815058"/>
    <w:rsid w:val="00832D4F"/>
    <w:rsid w:val="00851514"/>
    <w:rsid w:val="00861E4F"/>
    <w:rsid w:val="00872581"/>
    <w:rsid w:val="0088608F"/>
    <w:rsid w:val="008931A2"/>
    <w:rsid w:val="008B4F78"/>
    <w:rsid w:val="008E2172"/>
    <w:rsid w:val="00907C6B"/>
    <w:rsid w:val="00920345"/>
    <w:rsid w:val="00927F32"/>
    <w:rsid w:val="00932EDA"/>
    <w:rsid w:val="0096389B"/>
    <w:rsid w:val="009859DA"/>
    <w:rsid w:val="009A015D"/>
    <w:rsid w:val="009C06BA"/>
    <w:rsid w:val="009D345A"/>
    <w:rsid w:val="009E7829"/>
    <w:rsid w:val="00A076A6"/>
    <w:rsid w:val="00A61AC9"/>
    <w:rsid w:val="00A9277D"/>
    <w:rsid w:val="00AA713C"/>
    <w:rsid w:val="00AA71C7"/>
    <w:rsid w:val="00AB17FB"/>
    <w:rsid w:val="00B27AF7"/>
    <w:rsid w:val="00B63502"/>
    <w:rsid w:val="00B71055"/>
    <w:rsid w:val="00BA65AD"/>
    <w:rsid w:val="00BD3A80"/>
    <w:rsid w:val="00BD4D35"/>
    <w:rsid w:val="00BE1588"/>
    <w:rsid w:val="00BE1F95"/>
    <w:rsid w:val="00C15DF8"/>
    <w:rsid w:val="00C26C8B"/>
    <w:rsid w:val="00C27B30"/>
    <w:rsid w:val="00C50C75"/>
    <w:rsid w:val="00C732E4"/>
    <w:rsid w:val="00CA0082"/>
    <w:rsid w:val="00CB2270"/>
    <w:rsid w:val="00CC29C6"/>
    <w:rsid w:val="00CC412C"/>
    <w:rsid w:val="00CE52E6"/>
    <w:rsid w:val="00D13988"/>
    <w:rsid w:val="00D149A8"/>
    <w:rsid w:val="00D52F92"/>
    <w:rsid w:val="00D866CA"/>
    <w:rsid w:val="00DA274C"/>
    <w:rsid w:val="00DA5941"/>
    <w:rsid w:val="00DB4DB7"/>
    <w:rsid w:val="00DD2693"/>
    <w:rsid w:val="00DF57F7"/>
    <w:rsid w:val="00E20AB2"/>
    <w:rsid w:val="00E22570"/>
    <w:rsid w:val="00E50C62"/>
    <w:rsid w:val="00E8358F"/>
    <w:rsid w:val="00EC204D"/>
    <w:rsid w:val="00ED295F"/>
    <w:rsid w:val="00EE7E03"/>
    <w:rsid w:val="00F12D0D"/>
    <w:rsid w:val="00F2247E"/>
    <w:rsid w:val="00F35EDF"/>
    <w:rsid w:val="00F4649F"/>
    <w:rsid w:val="00F66C89"/>
    <w:rsid w:val="00F7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9A76EB"/>
  <w15:docId w15:val="{33B5DB8A-59C1-40F2-8212-50CE223D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itle">
    <w:name w:val="Title"/>
    <w:basedOn w:val="Normal"/>
    <w:next w:val="Normal"/>
    <w:link w:val="TitleChar"/>
    <w:uiPriority w:val="10"/>
    <w:qFormat/>
    <w:pPr>
      <w:spacing w:after="80"/>
      <w:contextualSpacing/>
    </w:pPr>
    <w:rPr>
      <w:rFonts w:eastAsia="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styleId="FootnoteText">
    <w:name w:val="footnote text"/>
    <w:basedOn w:val="Normal"/>
    <w:link w:val="FootnoteTextChar"/>
    <w:uiPriority w:val="99"/>
    <w:semiHidden/>
    <w:unhideWhenUsed/>
    <w:pPr>
      <w:spacing w:after="0"/>
    </w:pPr>
    <w:rPr>
      <w:sz w:val="20"/>
      <w:szCs w:val="20"/>
    </w:rPr>
  </w:style>
  <w:style w:type="character" w:customStyle="1" w:styleId="FootnoteTextChar">
    <w:name w:val="Footnote Text Char"/>
    <w:basedOn w:val="DefaultParagraphFont"/>
    <w:link w:val="FootnoteText"/>
    <w:uiPriority w:val="99"/>
    <w:semiHidden/>
    <w:rPr>
      <w:rFonts w:ascii="Arial" w:eastAsia="Calibri" w:hAnsi="Arial" w:cs="Times New Roman"/>
      <w:sz w:val="20"/>
      <w:szCs w:val="20"/>
    </w:rPr>
  </w:style>
  <w:style w:type="character" w:styleId="FootnoteReference">
    <w:name w:val="footnote reference"/>
    <w:semiHidden/>
    <w:rPr>
      <w:sz w:val="20"/>
      <w:vertAlign w:val="superscript"/>
    </w:rPr>
  </w:style>
  <w:style w:type="paragraph" w:styleId="Header">
    <w:name w:val="header"/>
    <w:basedOn w:val="Normal"/>
    <w:link w:val="HeaderChar"/>
    <w:uiPriority w:val="99"/>
    <w:unhideWhenUsed/>
    <w:pPr>
      <w:tabs>
        <w:tab w:val="center" w:pos="4536"/>
        <w:tab w:val="right" w:pos="9072"/>
      </w:tabs>
      <w:spacing w:after="0"/>
    </w:pPr>
  </w:style>
  <w:style w:type="character" w:customStyle="1" w:styleId="HeaderChar">
    <w:name w:val="Header Char"/>
    <w:basedOn w:val="DefaultParagraphFont"/>
    <w:link w:val="Header"/>
    <w:uiPriority w:val="99"/>
    <w:rPr>
      <w:rFonts w:ascii="Arial" w:eastAsia="Calibri" w:hAnsi="Arial" w:cs="Times New Roman"/>
    </w:rPr>
  </w:style>
  <w:style w:type="paragraph" w:styleId="Footer">
    <w:name w:val="footer"/>
    <w:basedOn w:val="Normal"/>
    <w:link w:val="FooterChar"/>
    <w:uiPriority w:val="99"/>
    <w:unhideWhenUsed/>
    <w:pPr>
      <w:tabs>
        <w:tab w:val="center" w:pos="4536"/>
        <w:tab w:val="right" w:pos="9072"/>
      </w:tabs>
      <w:spacing w:after="0"/>
    </w:pPr>
  </w:style>
  <w:style w:type="character" w:customStyle="1" w:styleId="FooterChar">
    <w:name w:val="Footer Char"/>
    <w:basedOn w:val="DefaultParagraphFont"/>
    <w:link w:val="Footer"/>
    <w:uiPriority w:val="99"/>
    <w:rPr>
      <w:rFonts w:ascii="Arial" w:eastAsia="Calibri" w:hAnsi="Arial" w:cs="Times New Roman"/>
    </w:rPr>
  </w:style>
  <w:style w:type="paragraph" w:styleId="TOC1">
    <w:name w:val="toc 1"/>
    <w:basedOn w:val="Normal"/>
    <w:next w:val="Normal"/>
    <w:uiPriority w:val="39"/>
    <w:unhideWhenUsed/>
    <w:pPr>
      <w:tabs>
        <w:tab w:val="left" w:pos="440"/>
        <w:tab w:val="right" w:leader="dot" w:pos="10195"/>
      </w:tabs>
      <w:spacing w:after="100"/>
    </w:p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Calibri" w:hAnsi="Arial" w:cs="Times New Roman"/>
      <w:sz w:val="20"/>
      <w:szCs w:val="20"/>
    </w:rPr>
  </w:style>
  <w:style w:type="table" w:customStyle="1" w:styleId="TableGrid1">
    <w:name w:val="Table Grid1"/>
    <w:basedOn w:val="TableNormal"/>
    <w:next w:val="TableGri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06-">
    <w:name w:val="s06 Список -"/>
    <w:basedOn w:val="Normal"/>
    <w:pPr>
      <w:keepNext/>
      <w:widowControl w:val="0"/>
      <w:numPr>
        <w:numId w:val="1"/>
      </w:numPr>
      <w:tabs>
        <w:tab w:val="left" w:pos="1134"/>
      </w:tabs>
      <w:spacing w:before="80" w:after="0"/>
      <w:outlineLvl w:val="2"/>
    </w:pPr>
    <w:rPr>
      <w:rFonts w:eastAsia="Times New Roman"/>
      <w:bCs/>
      <w:szCs w:val="28"/>
      <w:lang w:val="ru-RU" w:eastAsia="ru-RU"/>
    </w:rPr>
  </w:style>
  <w:style w:type="character" w:customStyle="1" w:styleId="Heading1Char">
    <w:name w:val="Heading 1 Char"/>
    <w:basedOn w:val="DefaultParagraphFont"/>
    <w:link w:val="Heading1"/>
    <w:uiPriority w:val="9"/>
    <w:rPr>
      <w:rFonts w:ascii="Arial" w:eastAsiaTheme="majorEastAsia" w:hAnsi="Arial" w:cstheme="majorBidi"/>
      <w:b/>
      <w:bCs/>
      <w:szCs w:val="28"/>
    </w:rPr>
  </w:style>
  <w:style w:type="character" w:customStyle="1" w:styleId="Heading2Char">
    <w:name w:val="Heading 2 Char"/>
    <w:basedOn w:val="DefaultParagraphFont"/>
    <w:link w:val="Heading2"/>
    <w:uiPriority w:val="9"/>
    <w:rPr>
      <w:rFonts w:ascii="Arial" w:eastAsiaTheme="majorEastAsia" w:hAnsi="Arial" w:cstheme="majorBidi"/>
      <w:b/>
      <w:bCs/>
      <w:szCs w:val="26"/>
    </w:rPr>
  </w:style>
  <w:style w:type="character" w:customStyle="1" w:styleId="Heading3Char">
    <w:name w:val="Heading 3 Char"/>
    <w:basedOn w:val="DefaultParagraphFont"/>
    <w:link w:val="Heading3"/>
    <w:uiPriority w:val="9"/>
    <w:rPr>
      <w:rFonts w:ascii="Arial" w:eastAsiaTheme="majorEastAsia" w:hAnsi="Arial" w:cstheme="majorBidi"/>
      <w:b/>
      <w:bC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customStyle="1" w:styleId="s15">
    <w:name w:val="s15 Т Жирн"/>
    <w:basedOn w:val="Normal"/>
    <w:pPr>
      <w:keepNext/>
      <w:keepLines/>
      <w:spacing w:before="60" w:after="0"/>
      <w:outlineLvl w:val="6"/>
    </w:pPr>
    <w:rPr>
      <w:rFonts w:eastAsia="Times New Roman"/>
      <w:b/>
      <w:sz w:val="20"/>
      <w:szCs w:val="20"/>
      <w:lang w:val="ru-RU" w:eastAsia="ru-RU"/>
    </w:rPr>
  </w:style>
  <w:style w:type="paragraph" w:customStyle="1" w:styleId="s11">
    <w:name w:val="s11 Табл Обычн"/>
    <w:basedOn w:val="Normal"/>
    <w:pPr>
      <w:keepNext/>
      <w:keepLines/>
      <w:spacing w:before="20" w:after="0"/>
    </w:pPr>
    <w:rPr>
      <w:rFonts w:eastAsia="Times New Roman"/>
      <w:sz w:val="20"/>
      <w:szCs w:val="24"/>
      <w:lang w:val="ru-RU" w:eastAsia="ru-RU"/>
    </w:rPr>
  </w:style>
  <w:style w:type="character" w:customStyle="1" w:styleId="Style1">
    <w:name w:val="Style1"/>
    <w:uiPriority w:val="1"/>
    <w:rPr>
      <w:rFonts w:ascii="Arial" w:hAnsi="Arial"/>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Calibri" w:hAnsi="Arial" w:cs="Times New Roman"/>
      <w:b/>
      <w:bCs/>
      <w:sz w:val="20"/>
      <w:szCs w:val="20"/>
    </w:rPr>
  </w:style>
  <w:style w:type="paragraph" w:styleId="Revision">
    <w:name w:val="Revision"/>
    <w:hidden/>
    <w:uiPriority w:val="99"/>
    <w:semiHidden/>
    <w:pPr>
      <w:spacing w:after="0" w:line="240" w:lineRule="auto"/>
    </w:pPr>
    <w:rPr>
      <w:rFonts w:ascii="Arial" w:eastAsia="Calibri" w:hAnsi="Arial" w:cs="Times New Roman"/>
    </w:rPr>
  </w:style>
  <w:style w:type="character" w:customStyle="1" w:styleId="jlqj4b">
    <w:name w:val="jlqj4b"/>
    <w:basedOn w:val="DefaultParagraphFont"/>
  </w:style>
  <w:style w:type="character" w:customStyle="1" w:styleId="fszzbb">
    <w:name w:val="fszzbb"/>
    <w:basedOn w:val="DefaultParagraphFont"/>
  </w:style>
  <w:style w:type="character" w:customStyle="1" w:styleId="rynqvb">
    <w:name w:val="rynqvb"/>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2011-10-170132</_dlc_DocId>
    <_dlc_DocIdUrl xmlns="b3ef1202-6da4-439b-bd9c-0f518e8f8abc">
      <Url>http://nisdms.nis.local/_layouts/DocIdRedir.aspx?ID=2011-10-170132</Url>
      <Description>2011-10-170132</Description>
    </_dlc_DocIdUrl>
    <BarCode xmlns="b3ef1202-6da4-439b-bd9c-0f518e8f8abc">30220131101824137</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41109-2E24-4FF4-8AF0-5A97146C4DE1}">
  <ds:schemaRefs>
    <ds:schemaRef ds:uri="http://schemas.microsoft.com/sharepoint/events"/>
  </ds:schemaRefs>
</ds:datastoreItem>
</file>

<file path=customXml/itemProps2.xml><?xml version="1.0" encoding="utf-8"?>
<ds:datastoreItem xmlns:ds="http://schemas.openxmlformats.org/officeDocument/2006/customXml" ds:itemID="{44C25886-C0DF-4EB5-BE18-6C6E6636F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b3ef1202-6da4-439b-bd9c-0f518e8f8abc"/>
    <ds:schemaRef ds:uri="http://www.w3.org/XML/1998/namespace"/>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EE8B2C79-F8A0-4E8A-AAA0-45B7F725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3248</Words>
  <Characters>18516</Characters>
  <Application>Microsoft Office Word</Application>
  <DocSecurity>8</DocSecurity>
  <Lines>154</Lines>
  <Paragraphs>43</Paragraphs>
  <ScaleCrop>false</ScaleCrop>
  <HeadingPairs>
    <vt:vector size="2" baseType="variant">
      <vt:variant>
        <vt:lpstr>Title</vt:lpstr>
      </vt:variant>
      <vt:variant>
        <vt:i4>1</vt:i4>
      </vt:variant>
    </vt:vector>
  </HeadingPairs>
  <TitlesOfParts>
    <vt:vector size="1" baseType="lpstr">
      <vt:lpstr>Prilog 2 Standarda SA-07.02.09.004 TZ SU v11_EN</vt:lpstr>
    </vt:vector>
  </TitlesOfParts>
  <Company>NIS</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v11_EN</dc:title>
  <dc:creator>Eleonora Djokovic</dc:creator>
  <cp:keywords>Klasifikacija: Без ограничења/Unrestricted</cp:keywords>
  <cp:lastModifiedBy>Jelena Milanovic</cp:lastModifiedBy>
  <cp:revision>2</cp:revision>
  <cp:lastPrinted>2026-05-12T12:01:00Z</cp:lastPrinted>
  <dcterms:created xsi:type="dcterms:W3CDTF">2026-05-25T12:27:00Z</dcterms:created>
  <dcterms:modified xsi:type="dcterms:W3CDTF">2026-05-25T12:27:00Z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0x0101005F25A6153FC34E53BEDA562282F7BE2A00E707DE6AE5AAD94EA923D273D7FA21DE</vt:lpwstr>
  </property>
  <property fmtid="{D5CDD505-2E9C-101B-9397-08002B2CF9AE}" pid="3" name="NISKlasifikacija">
    <vt:lpwstr>Za-internu-upotrebu-Restricted</vt:lpwstr>
  </property>
  <property fmtid="{D5CDD505-2E9C-101B-9397-08002B2CF9AE}" pid="4" name="TitusGUID">
    <vt:lpwstr>094aa0bf-6e46-42f2-b18d-459ab1454336</vt:lpwstr>
  </property>
  <property fmtid="{D5CDD505-2E9C-101B-9397-08002B2CF9AE}" pid="5" name="_dlc_DocIdItemGuid">
    <vt:lpwstr>d5ede56a-60c2-4fad-bf22-c5bba030090d</vt:lpwstr>
  </property>
  <property fmtid="{D5CDD505-2E9C-101B-9397-08002B2CF9AE}" pid="6" name="BarCode">
    <vt:lpwstr>30220131101824137</vt:lpwstr>
  </property>
  <property fmtid="{D5CDD505-2E9C-101B-9397-08002B2CF9AE}" pid="7" name="DocumentType">
    <vt:lpwstr>Prilog Nalogodavnog dokumenta</vt:lpwstr>
  </property>
  <property fmtid="{D5CDD505-2E9C-101B-9397-08002B2CF9AE}" pid="8" name="ScanDocumentType">
    <vt:lpwstr>Prilog</vt:lpwstr>
  </property>
  <property fmtid="{D5CDD505-2E9C-101B-9397-08002B2CF9AE}" pid="9" name="Klasifikacija">
    <vt:lpwstr>Bez-ogranicenja-Unrestricted</vt:lpwstr>
  </property>
</Properties>
</file>